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C8120" w14:textId="19C15C81" w:rsidR="00911335" w:rsidRPr="0078799F" w:rsidRDefault="00E16280" w:rsidP="00417373">
      <w:pPr>
        <w:pStyle w:val="Title"/>
        <w:rPr>
          <w:lang w:val="pt-BR"/>
        </w:rPr>
      </w:pPr>
      <w:r w:rsidRPr="0078799F">
        <w:rPr>
          <w:lang w:val="pt-BR"/>
        </w:rPr>
        <w:t xml:space="preserve">Choque compensado devido </w:t>
      </w:r>
      <w:r w:rsidR="00AC2A36">
        <w:rPr>
          <w:lang w:val="pt-BR"/>
        </w:rPr>
        <w:t>À</w:t>
      </w:r>
      <w:r w:rsidR="00AC2A36" w:rsidRPr="0078799F">
        <w:rPr>
          <w:lang w:val="pt-BR"/>
        </w:rPr>
        <w:t xml:space="preserve"> </w:t>
      </w:r>
      <w:r w:rsidRPr="0078799F">
        <w:rPr>
          <w:lang w:val="pt-BR"/>
        </w:rPr>
        <w:t xml:space="preserve">desidratação </w:t>
      </w:r>
    </w:p>
    <w:p w14:paraId="38C27A39" w14:textId="77777777" w:rsidR="00417373" w:rsidRPr="0078799F" w:rsidRDefault="007F0089" w:rsidP="007F0089">
      <w:pPr>
        <w:pStyle w:val="Heading1"/>
        <w:rPr>
          <w:lang w:val="pt-BR"/>
        </w:rPr>
      </w:pPr>
      <w:r w:rsidRPr="0078799F">
        <w:rPr>
          <w:lang w:val="pt-BR"/>
        </w:rPr>
        <w:t>Informações curriculares</w:t>
      </w:r>
    </w:p>
    <w:p w14:paraId="17D7AF22" w14:textId="439756BD" w:rsidR="007F0089" w:rsidRPr="0078799F" w:rsidRDefault="007F0089" w:rsidP="007F0089">
      <w:pPr>
        <w:rPr>
          <w:lang w:val="pt-BR"/>
        </w:rPr>
      </w:pPr>
      <w:r w:rsidRPr="0078799F">
        <w:rPr>
          <w:b/>
          <w:lang w:val="pt-BR"/>
        </w:rPr>
        <w:t>Grupo-alvo</w:t>
      </w:r>
      <w:r w:rsidRPr="0078799F">
        <w:rPr>
          <w:lang w:val="pt-BR"/>
        </w:rPr>
        <w:t xml:space="preserve">: profissionais de saúde que trabalham no setor de emergência </w:t>
      </w:r>
      <w:r w:rsidRPr="0078799F">
        <w:rPr>
          <w:b/>
          <w:lang w:val="pt-BR"/>
        </w:rPr>
        <w:t>Número de participantes</w:t>
      </w:r>
      <w:r w:rsidR="007234BF" w:rsidRPr="0078799F">
        <w:rPr>
          <w:lang w:val="pt-BR"/>
        </w:rPr>
        <w:t xml:space="preserve">: </w:t>
      </w:r>
      <w:r w:rsidR="00FC453F" w:rsidRPr="0078799F">
        <w:rPr>
          <w:lang w:val="pt-BR"/>
        </w:rPr>
        <w:br/>
      </w:r>
      <w:r w:rsidR="007234BF" w:rsidRPr="0078799F">
        <w:rPr>
          <w:lang w:val="pt-BR"/>
        </w:rPr>
        <w:t>3-4</w:t>
      </w:r>
      <w:r w:rsidR="00FC453F" w:rsidRPr="0078799F">
        <w:rPr>
          <w:lang w:val="pt-BR"/>
        </w:rPr>
        <w:t xml:space="preserve"> </w:t>
      </w:r>
      <w:r w:rsidR="007234BF" w:rsidRPr="0078799F">
        <w:rPr>
          <w:lang w:val="pt-BR"/>
        </w:rPr>
        <w:t xml:space="preserve">participantes incluindo o papel da mãe </w:t>
      </w:r>
      <w:r w:rsidRPr="0078799F">
        <w:rPr>
          <w:b/>
          <w:lang w:val="pt-BR"/>
        </w:rPr>
        <w:t>Tempo de simulação</w:t>
      </w:r>
      <w:r w:rsidRPr="0078799F">
        <w:rPr>
          <w:lang w:val="pt-BR"/>
        </w:rPr>
        <w:t xml:space="preserve">: 15 minutos </w:t>
      </w:r>
      <w:r w:rsidRPr="0078799F">
        <w:rPr>
          <w:b/>
          <w:lang w:val="pt-BR"/>
        </w:rPr>
        <w:t>Tempo de debriefing</w:t>
      </w:r>
      <w:r w:rsidRPr="0078799F">
        <w:rPr>
          <w:lang w:val="pt-BR"/>
        </w:rPr>
        <w:t xml:space="preserve">: </w:t>
      </w:r>
      <w:r w:rsidR="00FC453F" w:rsidRPr="0078799F">
        <w:rPr>
          <w:lang w:val="pt-BR"/>
        </w:rPr>
        <w:br/>
      </w:r>
      <w:r w:rsidRPr="0078799F">
        <w:rPr>
          <w:lang w:val="pt-BR"/>
        </w:rPr>
        <w:t>30 minutos</w:t>
      </w:r>
    </w:p>
    <w:p w14:paraId="48665756" w14:textId="77777777" w:rsidR="007F0089" w:rsidRPr="0078799F" w:rsidRDefault="007F0089" w:rsidP="007F0089">
      <w:pPr>
        <w:pStyle w:val="Heading2"/>
        <w:rPr>
          <w:lang w:val="pt-BR"/>
        </w:rPr>
      </w:pPr>
      <w:r w:rsidRPr="0078799F">
        <w:rPr>
          <w:lang w:val="pt-BR"/>
        </w:rPr>
        <w:t>Objetivos de aprendizagem</w:t>
      </w:r>
    </w:p>
    <w:p w14:paraId="1931499F" w14:textId="77777777" w:rsidR="007F0089" w:rsidRPr="0078799F" w:rsidRDefault="007F0089" w:rsidP="007F0089">
      <w:pPr>
        <w:pStyle w:val="ListParagraph"/>
        <w:numPr>
          <w:ilvl w:val="0"/>
          <w:numId w:val="3"/>
        </w:numPr>
        <w:rPr>
          <w:lang w:val="pt-BR"/>
        </w:rPr>
      </w:pPr>
      <w:r w:rsidRPr="0078799F">
        <w:rPr>
          <w:lang w:val="pt-BR"/>
        </w:rPr>
        <w:t>Identificar o desconforto respiratório</w:t>
      </w:r>
    </w:p>
    <w:p w14:paraId="12E22844" w14:textId="77777777" w:rsidR="007F0089" w:rsidRPr="0078799F" w:rsidRDefault="007F0089" w:rsidP="007F0089">
      <w:pPr>
        <w:pStyle w:val="ListParagraph"/>
        <w:numPr>
          <w:ilvl w:val="0"/>
          <w:numId w:val="3"/>
        </w:numPr>
        <w:rPr>
          <w:lang w:val="pt-BR"/>
        </w:rPr>
      </w:pPr>
      <w:r w:rsidRPr="0078799F">
        <w:rPr>
          <w:lang w:val="pt-BR"/>
        </w:rPr>
        <w:t>Identificar o choque compensado</w:t>
      </w:r>
    </w:p>
    <w:p w14:paraId="092F6178" w14:textId="77777777" w:rsidR="007F0089" w:rsidRPr="0078799F" w:rsidRDefault="007F0089" w:rsidP="007F0089">
      <w:pPr>
        <w:pStyle w:val="ListParagraph"/>
        <w:numPr>
          <w:ilvl w:val="0"/>
          <w:numId w:val="3"/>
        </w:numPr>
        <w:rPr>
          <w:lang w:val="pt-BR"/>
        </w:rPr>
      </w:pPr>
      <w:r w:rsidRPr="0078799F">
        <w:rPr>
          <w:lang w:val="pt-BR"/>
        </w:rPr>
        <w:t>Resumir os sinais e sintomas do choque hipovolêmico</w:t>
      </w:r>
    </w:p>
    <w:p w14:paraId="79BAE4E0" w14:textId="77777777" w:rsidR="007F0089" w:rsidRPr="0078799F" w:rsidRDefault="007F0089" w:rsidP="007F0089">
      <w:pPr>
        <w:pStyle w:val="ListParagraph"/>
        <w:numPr>
          <w:ilvl w:val="0"/>
          <w:numId w:val="3"/>
        </w:numPr>
        <w:rPr>
          <w:lang w:val="pt-BR"/>
        </w:rPr>
      </w:pPr>
      <w:r w:rsidRPr="0078799F">
        <w:rPr>
          <w:lang w:val="pt-BR"/>
        </w:rPr>
        <w:t>Administrar o tratamento correto para choque hipovolêmico decorrente de desidratação</w:t>
      </w:r>
    </w:p>
    <w:p w14:paraId="11EB4CA1" w14:textId="77777777" w:rsidR="007F0089" w:rsidRPr="0078799F" w:rsidRDefault="007F0089" w:rsidP="007F0089">
      <w:pPr>
        <w:pStyle w:val="Heading2"/>
        <w:rPr>
          <w:lang w:val="pt-BR"/>
        </w:rPr>
      </w:pPr>
      <w:r w:rsidRPr="0078799F">
        <w:rPr>
          <w:lang w:val="pt-BR"/>
        </w:rPr>
        <w:t>Progressão do cenário</w:t>
      </w:r>
    </w:p>
    <w:p w14:paraId="0AE77BA8" w14:textId="5CFF643F" w:rsidR="007F0089" w:rsidRPr="0078799F" w:rsidRDefault="007F0089" w:rsidP="007F0089">
      <w:pPr>
        <w:rPr>
          <w:lang w:val="pt-BR"/>
        </w:rPr>
      </w:pPr>
      <w:r w:rsidRPr="0078799F">
        <w:rPr>
          <w:lang w:val="pt-BR"/>
        </w:rPr>
        <w:t xml:space="preserve">Uma bebê de 9 meses chega ao setor de emergência com desconforto respiratório e desidratação devido à diarreia e à falta de ingestão de líquidos. Ela apresenta um quadro de taquicardia com frequência cardíaca de 162/min </w:t>
      </w:r>
      <w:r w:rsidRPr="00807C7E">
        <w:rPr>
          <w:lang w:val="pt-BR"/>
        </w:rPr>
        <w:t xml:space="preserve">com </w:t>
      </w:r>
      <w:r w:rsidR="003F7992" w:rsidRPr="00807C7E">
        <w:rPr>
          <w:lang w:val="pt-BR"/>
        </w:rPr>
        <w:t>respirações</w:t>
      </w:r>
      <w:r w:rsidRPr="0078799F">
        <w:rPr>
          <w:lang w:val="pt-BR"/>
        </w:rPr>
        <w:t xml:space="preserve"> superficiais de 39/min. Ela está pálida e sonolenta, com a pele fria e com manchas. Ela reage com irritação a estímulos físicos, mas não reage à voz. Ela não chora e seus movimentos estão diminuindo. A pressão arterial é 68/54 mmHg,</w:t>
      </w:r>
      <w:r w:rsidR="00FA1CF0">
        <w:rPr>
          <w:lang w:val="pt-BR"/>
        </w:rPr>
        <w:t xml:space="preserve"> a</w:t>
      </w:r>
      <w:r w:rsidRPr="0078799F">
        <w:rPr>
          <w:lang w:val="pt-BR"/>
        </w:rPr>
        <w:t xml:space="preserve"> </w:t>
      </w:r>
      <w:r w:rsidR="00FA1CF0" w:rsidRPr="0078799F">
        <w:rPr>
          <w:lang w:val="pt-BR"/>
        </w:rPr>
        <w:t>Sp</w:t>
      </w:r>
      <w:r w:rsidR="00FA1CF0">
        <w:rPr>
          <w:lang w:val="pt-BR"/>
        </w:rPr>
        <w:t>O</w:t>
      </w:r>
      <w:r w:rsidR="00FA1CF0" w:rsidRPr="0078799F" w:rsidDel="006A6413">
        <w:rPr>
          <w:vertAlign w:val="subscript"/>
          <w:lang w:val="pt-BR"/>
        </w:rPr>
        <w:t>2</w:t>
      </w:r>
      <w:r w:rsidR="00FA1CF0" w:rsidRPr="0078799F">
        <w:rPr>
          <w:lang w:val="pt-BR"/>
        </w:rPr>
        <w:t xml:space="preserve"> </w:t>
      </w:r>
      <w:r w:rsidRPr="0078799F">
        <w:rPr>
          <w:lang w:val="pt-BR"/>
        </w:rPr>
        <w:t>é 97% e o tempo para enchimento capilar atrasado é 6 segundos.</w:t>
      </w:r>
    </w:p>
    <w:p w14:paraId="1CB4DEFD" w14:textId="1FE9C22F" w:rsidR="007A1E43" w:rsidRPr="0078799F" w:rsidRDefault="007F0089" w:rsidP="007F0089">
      <w:pPr>
        <w:rPr>
          <w:lang w:val="pt-BR"/>
        </w:rPr>
      </w:pPr>
      <w:r w:rsidRPr="0078799F">
        <w:rPr>
          <w:lang w:val="pt-BR"/>
        </w:rPr>
        <w:t>Os participantes devem reconhecer o início de choque hipovolêmico compensado devido à desidratação. Eles devem manter a saturação de oxigênio com administração de oxigênio e restaurar o equilíbrio de fluido</w:t>
      </w:r>
      <w:r w:rsidR="00C0057C">
        <w:rPr>
          <w:lang w:val="pt-BR"/>
        </w:rPr>
        <w:t>s</w:t>
      </w:r>
      <w:r w:rsidRPr="0078799F">
        <w:rPr>
          <w:lang w:val="pt-BR"/>
        </w:rPr>
        <w:t xml:space="preserve"> com dois bolus de fluido. Isso estabilizará a bebê. Os participantes devem solicitar mais exames laboratoriais e considerar </w:t>
      </w:r>
      <w:r w:rsidR="00C0057C">
        <w:rPr>
          <w:lang w:val="pt-BR"/>
        </w:rPr>
        <w:t xml:space="preserve">o </w:t>
      </w:r>
      <w:r w:rsidRPr="0078799F">
        <w:rPr>
          <w:lang w:val="pt-BR"/>
        </w:rPr>
        <w:t xml:space="preserve">tratamento com antibiótico, comunicar a condição </w:t>
      </w:r>
      <w:r w:rsidRPr="003E66B1">
        <w:rPr>
          <w:lang w:val="pt-BR"/>
        </w:rPr>
        <w:t>aos pais da bebê</w:t>
      </w:r>
      <w:r w:rsidRPr="0078799F">
        <w:rPr>
          <w:lang w:val="pt-BR"/>
        </w:rPr>
        <w:t xml:space="preserve"> e mantê-la em observação.</w:t>
      </w:r>
    </w:p>
    <w:p w14:paraId="526657C0" w14:textId="77777777" w:rsidR="007F0089" w:rsidRPr="0078799F" w:rsidRDefault="007F0089" w:rsidP="007F0089">
      <w:pPr>
        <w:pStyle w:val="Heading2"/>
        <w:rPr>
          <w:lang w:val="pt-BR"/>
        </w:rPr>
      </w:pPr>
      <w:r w:rsidRPr="0078799F">
        <w:rPr>
          <w:lang w:val="pt-BR"/>
        </w:rPr>
        <w:t>Debriefing</w:t>
      </w:r>
    </w:p>
    <w:p w14:paraId="3B414322" w14:textId="0E9405DE" w:rsidR="007F0089" w:rsidRPr="0078799F" w:rsidRDefault="007F0089" w:rsidP="007F0089">
      <w:pPr>
        <w:rPr>
          <w:lang w:val="pt-BR"/>
        </w:rPr>
      </w:pPr>
      <w:r w:rsidRPr="0078799F">
        <w:rPr>
          <w:lang w:val="pt-BR"/>
        </w:rPr>
        <w:t xml:space="preserve">Quando a simulação terminar, recomenda-se que seja feito um debriefing conduzido por um facilitador, para discutir tópicos relacionados aos objetivos de aprendizagem. O </w:t>
      </w:r>
      <w:r w:rsidR="00C6559A" w:rsidRPr="00EB695C">
        <w:rPr>
          <w:lang w:val="pt-BR"/>
        </w:rPr>
        <w:t>Registro</w:t>
      </w:r>
      <w:r w:rsidR="00C6559A" w:rsidRPr="00A05AA0">
        <w:rPr>
          <w:lang w:val="pt-PT"/>
        </w:rPr>
        <w:t xml:space="preserve"> </w:t>
      </w:r>
      <w:r w:rsidRPr="0078799F">
        <w:rPr>
          <w:lang w:val="pt-BR"/>
        </w:rPr>
        <w:t>de evento no Session Viewer apresenta perguntas de debriefing. Os pontos centrais de discussão podem ser:</w:t>
      </w:r>
    </w:p>
    <w:p w14:paraId="51B935C9" w14:textId="77777777" w:rsidR="007F0089" w:rsidRPr="0078799F" w:rsidRDefault="007F0089" w:rsidP="007F0089">
      <w:pPr>
        <w:pStyle w:val="ListParagraph"/>
        <w:numPr>
          <w:ilvl w:val="0"/>
          <w:numId w:val="12"/>
        </w:numPr>
        <w:rPr>
          <w:lang w:val="pt-BR"/>
        </w:rPr>
      </w:pPr>
      <w:r w:rsidRPr="0078799F">
        <w:rPr>
          <w:lang w:val="pt-BR"/>
        </w:rPr>
        <w:t>Sinais e sintomas de choque hipovolêmico</w:t>
      </w:r>
    </w:p>
    <w:p w14:paraId="49512FF8" w14:textId="77777777" w:rsidR="007F0089" w:rsidRPr="0078799F" w:rsidRDefault="007F0089" w:rsidP="007F0089">
      <w:pPr>
        <w:pStyle w:val="ListParagraph"/>
        <w:numPr>
          <w:ilvl w:val="0"/>
          <w:numId w:val="12"/>
        </w:numPr>
        <w:rPr>
          <w:lang w:val="pt-BR"/>
        </w:rPr>
      </w:pPr>
      <w:r w:rsidRPr="0078799F">
        <w:rPr>
          <w:lang w:val="pt-BR"/>
        </w:rPr>
        <w:t>Diferenças entre choque compensado e hipotensivo devido à desidratação</w:t>
      </w:r>
    </w:p>
    <w:p w14:paraId="4AAA0FAA" w14:textId="77777777" w:rsidR="00A9542E" w:rsidRPr="0078799F" w:rsidRDefault="007F0089" w:rsidP="00A9542E">
      <w:pPr>
        <w:pStyle w:val="ListParagraph"/>
        <w:numPr>
          <w:ilvl w:val="0"/>
          <w:numId w:val="12"/>
        </w:numPr>
        <w:rPr>
          <w:lang w:val="pt-BR"/>
        </w:rPr>
      </w:pPr>
      <w:r w:rsidRPr="0078799F">
        <w:rPr>
          <w:lang w:val="pt-BR"/>
        </w:rPr>
        <w:t>Tratamento do choque hipovolêmico</w:t>
      </w:r>
    </w:p>
    <w:p w14:paraId="7927CD0A" w14:textId="77777777" w:rsidR="007071A9" w:rsidRPr="0078799F" w:rsidRDefault="007071A9" w:rsidP="007071A9">
      <w:pPr>
        <w:pStyle w:val="Heading2"/>
        <w:rPr>
          <w:lang w:val="pt-BR"/>
        </w:rPr>
      </w:pPr>
      <w:r w:rsidRPr="0078799F">
        <w:rPr>
          <w:lang w:val="pt-BR"/>
        </w:rPr>
        <w:t>Referências</w:t>
      </w:r>
    </w:p>
    <w:p w14:paraId="1064DCF6" w14:textId="2D108551" w:rsidR="00421B0F" w:rsidRPr="0078799F" w:rsidRDefault="00706BF1" w:rsidP="00A9542E">
      <w:pPr>
        <w:rPr>
          <w:lang w:val="en-US"/>
        </w:rPr>
      </w:pPr>
      <w:r w:rsidRPr="0078799F">
        <w:rPr>
          <w:sz w:val="21"/>
          <w:szCs w:val="21"/>
          <w:lang w:val="en-US"/>
        </w:rPr>
        <w:t>Ian K. Maconochie</w:t>
      </w:r>
      <w:r w:rsidRPr="0078799F">
        <w:rPr>
          <w:rFonts w:eastAsia="MBCMO F+ MTSY"/>
          <w:sz w:val="21"/>
          <w:szCs w:val="21"/>
          <w:lang w:val="en-US"/>
        </w:rPr>
        <w:t xml:space="preserve">, Allan R. de Caen, Richard </w:t>
      </w:r>
      <w:proofErr w:type="spellStart"/>
      <w:r w:rsidRPr="0078799F">
        <w:rPr>
          <w:rFonts w:eastAsia="MBCMO F+ MTSY"/>
          <w:sz w:val="21"/>
          <w:szCs w:val="21"/>
          <w:lang w:val="en-US"/>
        </w:rPr>
        <w:t>Aickin</w:t>
      </w:r>
      <w:proofErr w:type="spellEnd"/>
      <w:r w:rsidRPr="0078799F">
        <w:rPr>
          <w:rFonts w:eastAsia="MBCMO F+ MTSY"/>
          <w:sz w:val="21"/>
          <w:szCs w:val="21"/>
          <w:lang w:val="en-US"/>
        </w:rPr>
        <w:t xml:space="preserve">, Dianne L. Atkins, Dominique </w:t>
      </w:r>
      <w:proofErr w:type="spellStart"/>
      <w:r w:rsidRPr="0078799F">
        <w:rPr>
          <w:rFonts w:eastAsia="MBCMO F+ MTSY"/>
          <w:sz w:val="21"/>
          <w:szCs w:val="21"/>
          <w:lang w:val="en-US"/>
        </w:rPr>
        <w:t>Biarent</w:t>
      </w:r>
      <w:proofErr w:type="spellEnd"/>
      <w:r w:rsidRPr="0078799F">
        <w:rPr>
          <w:rFonts w:eastAsia="MBCMO F+ MTSY"/>
          <w:sz w:val="21"/>
          <w:szCs w:val="21"/>
          <w:lang w:val="en-US"/>
        </w:rPr>
        <w:t xml:space="preserve">, Anne-Marie </w:t>
      </w:r>
      <w:proofErr w:type="spellStart"/>
      <w:r w:rsidRPr="0078799F">
        <w:rPr>
          <w:rFonts w:eastAsia="MBCMO F+ MTSY"/>
          <w:sz w:val="21"/>
          <w:szCs w:val="21"/>
          <w:lang w:val="en-US"/>
        </w:rPr>
        <w:t>Guerguerian</w:t>
      </w:r>
      <w:proofErr w:type="spellEnd"/>
      <w:r w:rsidRPr="0078799F">
        <w:rPr>
          <w:rFonts w:eastAsia="MBCMO F+ MTSY"/>
          <w:sz w:val="21"/>
          <w:szCs w:val="21"/>
          <w:lang w:val="en-US"/>
        </w:rPr>
        <w:t xml:space="preserve">, Monica E. Kleinman, David A. </w:t>
      </w:r>
      <w:proofErr w:type="spellStart"/>
      <w:r w:rsidRPr="0078799F">
        <w:rPr>
          <w:rFonts w:eastAsia="MBCMO F+ MTSY"/>
          <w:sz w:val="21"/>
          <w:szCs w:val="21"/>
          <w:lang w:val="en-US"/>
        </w:rPr>
        <w:t>Kloeck,Peter</w:t>
      </w:r>
      <w:proofErr w:type="spellEnd"/>
      <w:r w:rsidRPr="0078799F">
        <w:rPr>
          <w:rFonts w:eastAsia="MBCMO F+ MTSY"/>
          <w:sz w:val="21"/>
          <w:szCs w:val="21"/>
          <w:lang w:val="en-US"/>
        </w:rPr>
        <w:t xml:space="preserve"> A. Meaney, Vinay M. Nadkarni, Kee-Chong Ng, Gabrielle</w:t>
      </w:r>
      <w:r w:rsidR="00FC453F" w:rsidRPr="0078799F">
        <w:rPr>
          <w:rFonts w:eastAsia="MBCMO F+ MTSY"/>
          <w:sz w:val="21"/>
          <w:szCs w:val="21"/>
          <w:lang w:val="en-US"/>
        </w:rPr>
        <w:t> </w:t>
      </w:r>
      <w:proofErr w:type="spellStart"/>
      <w:r w:rsidRPr="0078799F">
        <w:rPr>
          <w:rFonts w:eastAsia="MBCMO F+ MTSY"/>
          <w:sz w:val="21"/>
          <w:szCs w:val="21"/>
          <w:lang w:val="en-US"/>
        </w:rPr>
        <w:t>Nuthall</w:t>
      </w:r>
      <w:proofErr w:type="spellEnd"/>
      <w:r w:rsidRPr="0078799F">
        <w:rPr>
          <w:rFonts w:eastAsia="MBCMO F+ MTSY"/>
          <w:sz w:val="21"/>
          <w:szCs w:val="21"/>
          <w:lang w:val="en-US"/>
        </w:rPr>
        <w:t xml:space="preserve">, </w:t>
      </w:r>
      <w:proofErr w:type="spellStart"/>
      <w:r w:rsidRPr="0078799F">
        <w:rPr>
          <w:rFonts w:eastAsia="MBCMO F+ MTSY"/>
          <w:sz w:val="21"/>
          <w:szCs w:val="21"/>
          <w:lang w:val="en-US"/>
        </w:rPr>
        <w:t>Ameila</w:t>
      </w:r>
      <w:proofErr w:type="spellEnd"/>
      <w:r w:rsidRPr="0078799F">
        <w:rPr>
          <w:rFonts w:eastAsia="MBCMO F+ MTSY"/>
          <w:sz w:val="21"/>
          <w:szCs w:val="21"/>
          <w:lang w:val="en-US"/>
        </w:rPr>
        <w:t xml:space="preserve"> G. </w:t>
      </w:r>
      <w:proofErr w:type="spellStart"/>
      <w:r w:rsidRPr="0078799F">
        <w:rPr>
          <w:rFonts w:eastAsia="MBCMO F+ MTSY"/>
          <w:sz w:val="21"/>
          <w:szCs w:val="21"/>
          <w:lang w:val="en-US"/>
        </w:rPr>
        <w:t>Reis,Naoki</w:t>
      </w:r>
      <w:proofErr w:type="spellEnd"/>
      <w:r w:rsidRPr="0078799F">
        <w:rPr>
          <w:rFonts w:eastAsia="MBCMO F+ MTSY"/>
          <w:sz w:val="21"/>
          <w:szCs w:val="21"/>
          <w:lang w:val="en-US"/>
        </w:rPr>
        <w:t xml:space="preserve"> Shimizu, James </w:t>
      </w:r>
      <w:proofErr w:type="spellStart"/>
      <w:r w:rsidRPr="0078799F">
        <w:rPr>
          <w:rFonts w:eastAsia="MBCMO F+ MTSY"/>
          <w:sz w:val="21"/>
          <w:szCs w:val="21"/>
          <w:lang w:val="en-US"/>
        </w:rPr>
        <w:t>Tibballs</w:t>
      </w:r>
      <w:proofErr w:type="spellEnd"/>
      <w:r w:rsidRPr="0078799F">
        <w:rPr>
          <w:rFonts w:eastAsia="MBCMO F+ MTSY"/>
          <w:sz w:val="21"/>
          <w:szCs w:val="21"/>
          <w:lang w:val="en-US"/>
        </w:rPr>
        <w:t xml:space="preserve">, </w:t>
      </w:r>
      <w:proofErr w:type="spellStart"/>
      <w:r w:rsidRPr="0078799F">
        <w:rPr>
          <w:rFonts w:eastAsia="MBCMO F+ MTSY"/>
          <w:sz w:val="21"/>
          <w:szCs w:val="21"/>
          <w:lang w:val="en-US"/>
        </w:rPr>
        <w:t>Remigio</w:t>
      </w:r>
      <w:proofErr w:type="spellEnd"/>
      <w:r w:rsidRPr="0078799F">
        <w:rPr>
          <w:rFonts w:eastAsia="MBCMO F+ MTSY"/>
          <w:sz w:val="21"/>
          <w:szCs w:val="21"/>
          <w:lang w:val="en-US"/>
        </w:rPr>
        <w:t xml:space="preserve"> </w:t>
      </w:r>
      <w:proofErr w:type="spellStart"/>
      <w:r w:rsidRPr="0078799F">
        <w:rPr>
          <w:rFonts w:eastAsia="MBCMO F+ MTSY"/>
          <w:sz w:val="21"/>
          <w:szCs w:val="21"/>
          <w:lang w:val="en-US"/>
        </w:rPr>
        <w:t>Veliz</w:t>
      </w:r>
      <w:proofErr w:type="spellEnd"/>
      <w:r w:rsidRPr="0078799F">
        <w:rPr>
          <w:rFonts w:eastAsia="MBCMO F+ MTSY"/>
          <w:sz w:val="21"/>
          <w:szCs w:val="21"/>
          <w:lang w:val="en-US"/>
        </w:rPr>
        <w:t xml:space="preserve"> Pintos, on behalf of the Pediatric</w:t>
      </w:r>
      <w:r w:rsidR="00FC453F" w:rsidRPr="0078799F">
        <w:rPr>
          <w:rFonts w:eastAsia="MBCMO F+ MTSY"/>
          <w:sz w:val="21"/>
          <w:szCs w:val="21"/>
          <w:lang w:val="en-US"/>
        </w:rPr>
        <w:t> </w:t>
      </w:r>
      <w:r w:rsidRPr="0078799F">
        <w:rPr>
          <w:rFonts w:eastAsia="MBCMO F+ MTSY"/>
          <w:sz w:val="21"/>
          <w:szCs w:val="21"/>
          <w:lang w:val="en-US"/>
        </w:rPr>
        <w:t>Basic Life Support and Pediatric Advanced Life Support Chapter Collaborators:</w:t>
      </w:r>
      <w:r w:rsidRPr="0078799F">
        <w:rPr>
          <w:rFonts w:ascii="MBCNG D+ Gulliver SC Os F" w:eastAsia="MBCMO F+ MTSY" w:hAnsi="MBCNG D+ Gulliver SC Os F" w:cs="MBCNG D+ Gulliver SC Os F"/>
          <w:sz w:val="18"/>
          <w:szCs w:val="18"/>
          <w:lang w:val="en-US"/>
        </w:rPr>
        <w:t xml:space="preserve"> </w:t>
      </w:r>
      <w:r w:rsidRPr="0078799F">
        <w:rPr>
          <w:lang w:val="en-US"/>
        </w:rPr>
        <w:t xml:space="preserve">2015 International Consensus on Cardiopulmonary Resuscitation and Emergency Cardiovascular Care Science with Treatment Recommendations Part 6: Pediatric basic life support and pediatric advanced life support, </w:t>
      </w:r>
      <w:proofErr w:type="spellStart"/>
      <w:r w:rsidRPr="0078799F">
        <w:rPr>
          <w:lang w:val="en-US"/>
        </w:rPr>
        <w:t>em</w:t>
      </w:r>
      <w:proofErr w:type="spellEnd"/>
      <w:r w:rsidRPr="0078799F">
        <w:rPr>
          <w:lang w:val="en-US"/>
        </w:rPr>
        <w:t xml:space="preserve"> </w:t>
      </w:r>
      <w:r w:rsidRPr="0078799F">
        <w:rPr>
          <w:i/>
          <w:lang w:val="en-US"/>
        </w:rPr>
        <w:t>Resuscitation</w:t>
      </w:r>
      <w:r w:rsidRPr="0078799F">
        <w:rPr>
          <w:lang w:val="en-US"/>
        </w:rPr>
        <w:t>, 95 (2015) e147–e168, at</w:t>
      </w:r>
      <w:r w:rsidRPr="0078799F">
        <w:rPr>
          <w:szCs w:val="22"/>
          <w:lang w:val="en-US"/>
        </w:rPr>
        <w:t xml:space="preserve"> </w:t>
      </w:r>
      <w:hyperlink r:id="rId5" w:history="1">
        <w:r w:rsidRPr="0078799F">
          <w:rPr>
            <w:rStyle w:val="Hyperlink"/>
            <w:szCs w:val="22"/>
            <w:lang w:val="en-US"/>
          </w:rPr>
          <w:t>http://dx.doi.org/10.1016/j.resuscitation.2015.07.044</w:t>
        </w:r>
      </w:hyperlink>
      <w:r w:rsidRPr="0078799F">
        <w:rPr>
          <w:color w:val="0080AC"/>
          <w:szCs w:val="22"/>
          <w:lang w:val="en-US"/>
        </w:rPr>
        <w:t xml:space="preserve"> </w:t>
      </w:r>
    </w:p>
    <w:p w14:paraId="087D029A" w14:textId="77777777" w:rsidR="00417373" w:rsidRPr="0078799F" w:rsidRDefault="007F0089" w:rsidP="007F0089">
      <w:pPr>
        <w:pStyle w:val="Heading1"/>
        <w:rPr>
          <w:lang w:val="pt-BR"/>
        </w:rPr>
      </w:pPr>
      <w:r w:rsidRPr="0078799F">
        <w:rPr>
          <w:lang w:val="pt-BR"/>
        </w:rPr>
        <w:lastRenderedPageBreak/>
        <w:t>Configuração e preparação</w:t>
      </w:r>
    </w:p>
    <w:p w14:paraId="3ED99607" w14:textId="77777777" w:rsidR="006F2327" w:rsidRPr="0078799F" w:rsidRDefault="007F0089" w:rsidP="007F0089">
      <w:pPr>
        <w:pStyle w:val="Heading2"/>
        <w:rPr>
          <w:lang w:val="pt-BR"/>
        </w:rPr>
      </w:pPr>
      <w:r w:rsidRPr="0078799F">
        <w:rPr>
          <w:lang w:val="pt-BR"/>
        </w:rPr>
        <w:t>Equipamento</w:t>
      </w:r>
    </w:p>
    <w:p w14:paraId="3C5D5A58" w14:textId="77777777" w:rsidR="007F0089" w:rsidRPr="0078799F" w:rsidRDefault="007F0089" w:rsidP="00821B22">
      <w:pPr>
        <w:rPr>
          <w:lang w:val="pt-BR"/>
        </w:rPr>
        <w:sectPr w:rsidR="007F0089" w:rsidRPr="0078799F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645FA69A" w14:textId="77777777" w:rsidR="00821B22" w:rsidRPr="0078799F" w:rsidRDefault="00821B22" w:rsidP="00821B22">
      <w:pPr>
        <w:rPr>
          <w:b/>
          <w:lang w:val="pt-BR"/>
        </w:rPr>
      </w:pPr>
      <w:r w:rsidRPr="0078799F">
        <w:rPr>
          <w:b/>
          <w:lang w:val="pt-BR"/>
        </w:rPr>
        <w:t>Materiais médicos</w:t>
      </w:r>
    </w:p>
    <w:p w14:paraId="44874A78" w14:textId="77777777" w:rsidR="00821B22" w:rsidRPr="0078799F" w:rsidRDefault="00821B22" w:rsidP="00821B22">
      <w:pPr>
        <w:pStyle w:val="ListParagraph"/>
        <w:numPr>
          <w:ilvl w:val="0"/>
          <w:numId w:val="6"/>
        </w:numPr>
        <w:rPr>
          <w:lang w:val="pt-BR"/>
        </w:rPr>
      </w:pPr>
      <w:r w:rsidRPr="0078799F">
        <w:rPr>
          <w:lang w:val="pt-BR"/>
        </w:rPr>
        <w:t>Equipamento de vias aéreas avançadas</w:t>
      </w:r>
    </w:p>
    <w:p w14:paraId="1540C659" w14:textId="77777777" w:rsidR="00821B22" w:rsidRPr="0078799F" w:rsidRDefault="00821B22" w:rsidP="00821B22">
      <w:pPr>
        <w:pStyle w:val="ListParagraph"/>
        <w:numPr>
          <w:ilvl w:val="0"/>
          <w:numId w:val="6"/>
        </w:numPr>
        <w:rPr>
          <w:lang w:val="pt-BR"/>
        </w:rPr>
      </w:pPr>
      <w:r w:rsidRPr="0078799F">
        <w:rPr>
          <w:lang w:val="pt-BR"/>
        </w:rPr>
        <w:t>Acessórios de vias aéreas (vias aéreas orofaríngeas, vias aéreas nasofaríngeas)</w:t>
      </w:r>
    </w:p>
    <w:p w14:paraId="7105F542" w14:textId="77777777" w:rsidR="00821B22" w:rsidRPr="0078799F" w:rsidRDefault="00821B22" w:rsidP="00821B22">
      <w:pPr>
        <w:pStyle w:val="ListParagraph"/>
        <w:numPr>
          <w:ilvl w:val="0"/>
          <w:numId w:val="6"/>
        </w:numPr>
        <w:rPr>
          <w:lang w:val="pt-BR"/>
        </w:rPr>
      </w:pPr>
      <w:r w:rsidRPr="0078799F">
        <w:rPr>
          <w:lang w:val="pt-BR"/>
        </w:rPr>
        <w:t>Dispositivo de ventilação bolsa-máscara</w:t>
      </w:r>
    </w:p>
    <w:p w14:paraId="0C9ED646" w14:textId="77777777" w:rsidR="00821B22" w:rsidRPr="0078799F" w:rsidRDefault="00CA7E8D" w:rsidP="00821B22">
      <w:pPr>
        <w:pStyle w:val="ListParagraph"/>
        <w:numPr>
          <w:ilvl w:val="0"/>
          <w:numId w:val="6"/>
        </w:numPr>
        <w:rPr>
          <w:lang w:val="pt-BR"/>
        </w:rPr>
      </w:pPr>
      <w:r w:rsidRPr="0078799F">
        <w:rPr>
          <w:lang w:val="pt-BR"/>
        </w:rPr>
        <w:t>Manguito de pressão arterial</w:t>
      </w:r>
    </w:p>
    <w:p w14:paraId="448EE11E" w14:textId="77777777" w:rsidR="00821B22" w:rsidRPr="0078799F" w:rsidRDefault="00821B22" w:rsidP="00821B22">
      <w:pPr>
        <w:pStyle w:val="ListParagraph"/>
        <w:numPr>
          <w:ilvl w:val="0"/>
          <w:numId w:val="6"/>
        </w:numPr>
        <w:rPr>
          <w:lang w:val="pt-BR"/>
        </w:rPr>
      </w:pPr>
      <w:r w:rsidRPr="0078799F">
        <w:rPr>
          <w:lang w:val="pt-BR"/>
        </w:rPr>
        <w:t>Fita de ressuscitação codificada por cores</w:t>
      </w:r>
    </w:p>
    <w:p w14:paraId="134D15EB" w14:textId="65A4E41F" w:rsidR="008E5F0C" w:rsidRPr="0078799F" w:rsidRDefault="008E5F0C" w:rsidP="008E5F0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/>
        <w:rPr>
          <w:lang w:val="pt-BR"/>
        </w:rPr>
      </w:pPr>
      <w:r w:rsidRPr="0078799F">
        <w:rPr>
          <w:lang w:val="pt-BR"/>
        </w:rPr>
        <w:t>Equipamento de precauções de contato, como aventais, luvas, máscaras e óculos de proteção</w:t>
      </w:r>
    </w:p>
    <w:p w14:paraId="385F23C0" w14:textId="0E15810B" w:rsidR="00821B22" w:rsidRPr="0078799F" w:rsidRDefault="00821B22" w:rsidP="00821B22">
      <w:pPr>
        <w:pStyle w:val="ListParagraph"/>
        <w:numPr>
          <w:ilvl w:val="0"/>
          <w:numId w:val="6"/>
        </w:numPr>
        <w:rPr>
          <w:lang w:val="pt-BR"/>
        </w:rPr>
      </w:pPr>
      <w:r w:rsidRPr="0078799F">
        <w:rPr>
          <w:lang w:val="pt-BR"/>
        </w:rPr>
        <w:t>Capnografia de forma de onda contínua</w:t>
      </w:r>
    </w:p>
    <w:p w14:paraId="34EB4D26" w14:textId="1379F808" w:rsidR="00821B22" w:rsidRPr="0078799F" w:rsidRDefault="00821B22" w:rsidP="00821B22">
      <w:pPr>
        <w:pStyle w:val="ListParagraph"/>
        <w:numPr>
          <w:ilvl w:val="0"/>
          <w:numId w:val="6"/>
        </w:numPr>
        <w:rPr>
          <w:lang w:val="pt-BR"/>
        </w:rPr>
      </w:pPr>
      <w:r w:rsidRPr="0078799F">
        <w:rPr>
          <w:lang w:val="pt-BR"/>
        </w:rPr>
        <w:t>Berço (pré-hospital) ou berço (setor</w:t>
      </w:r>
      <w:r w:rsidR="00FC453F" w:rsidRPr="0078799F">
        <w:rPr>
          <w:lang w:val="pt-BR"/>
        </w:rPr>
        <w:t> </w:t>
      </w:r>
      <w:r w:rsidRPr="0078799F">
        <w:rPr>
          <w:lang w:val="pt-BR"/>
        </w:rPr>
        <w:t>de</w:t>
      </w:r>
      <w:r w:rsidR="00FC453F" w:rsidRPr="0078799F">
        <w:rPr>
          <w:lang w:val="pt-BR"/>
        </w:rPr>
        <w:t> </w:t>
      </w:r>
      <w:r w:rsidRPr="0078799F">
        <w:rPr>
          <w:lang w:val="pt-BR"/>
        </w:rPr>
        <w:t>emergência/no hospital)</w:t>
      </w:r>
    </w:p>
    <w:p w14:paraId="41FB80D3" w14:textId="77777777" w:rsidR="00821B22" w:rsidRPr="0078799F" w:rsidRDefault="00821B22" w:rsidP="00821B22">
      <w:pPr>
        <w:pStyle w:val="ListParagraph"/>
        <w:numPr>
          <w:ilvl w:val="0"/>
          <w:numId w:val="6"/>
        </w:numPr>
        <w:rPr>
          <w:lang w:val="pt-BR"/>
        </w:rPr>
      </w:pPr>
      <w:r w:rsidRPr="0078799F">
        <w:rPr>
          <w:lang w:val="pt-BR"/>
        </w:rPr>
        <w:t>Pás de desfibrilação*</w:t>
      </w:r>
    </w:p>
    <w:p w14:paraId="6889E635" w14:textId="77777777" w:rsidR="00821B22" w:rsidRPr="0078799F" w:rsidRDefault="00821B22" w:rsidP="00821B22">
      <w:pPr>
        <w:pStyle w:val="ListParagraph"/>
        <w:numPr>
          <w:ilvl w:val="0"/>
          <w:numId w:val="6"/>
        </w:numPr>
        <w:rPr>
          <w:lang w:val="pt-BR"/>
        </w:rPr>
      </w:pPr>
      <w:r w:rsidRPr="0078799F">
        <w:rPr>
          <w:lang w:val="pt-BR"/>
        </w:rPr>
        <w:t>Desfibrilador/desfibrilador externo automático (DEA)</w:t>
      </w:r>
    </w:p>
    <w:p w14:paraId="0D516B01" w14:textId="77777777" w:rsidR="00821B22" w:rsidRPr="0078799F" w:rsidRDefault="00821B22" w:rsidP="00821B22">
      <w:pPr>
        <w:pStyle w:val="ListParagraph"/>
        <w:numPr>
          <w:ilvl w:val="0"/>
          <w:numId w:val="6"/>
        </w:numPr>
        <w:rPr>
          <w:lang w:val="pt-BR"/>
        </w:rPr>
      </w:pPr>
      <w:r w:rsidRPr="0078799F">
        <w:rPr>
          <w:lang w:val="pt-BR"/>
        </w:rPr>
        <w:t>Cabos de eletrodo de ECG</w:t>
      </w:r>
    </w:p>
    <w:p w14:paraId="0782C07C" w14:textId="5CCED6CB" w:rsidR="00821B22" w:rsidRPr="0078799F" w:rsidRDefault="00821B22" w:rsidP="00821B22">
      <w:pPr>
        <w:pStyle w:val="ListParagraph"/>
        <w:numPr>
          <w:ilvl w:val="0"/>
          <w:numId w:val="6"/>
        </w:numPr>
        <w:rPr>
          <w:lang w:val="pt-BR"/>
        </w:rPr>
      </w:pPr>
      <w:r w:rsidRPr="0078799F">
        <w:rPr>
          <w:lang w:val="pt-BR"/>
        </w:rPr>
        <w:t>Materiais de administração de medicação</w:t>
      </w:r>
      <w:r w:rsidR="00FC453F" w:rsidRPr="0078799F">
        <w:rPr>
          <w:lang w:val="pt-BR"/>
        </w:rPr>
        <w:t> </w:t>
      </w:r>
      <w:r w:rsidRPr="0078799F">
        <w:rPr>
          <w:lang w:val="pt-BR"/>
        </w:rPr>
        <w:t>geral</w:t>
      </w:r>
    </w:p>
    <w:p w14:paraId="3E1F1496" w14:textId="77777777" w:rsidR="00821B22" w:rsidRPr="0078799F" w:rsidRDefault="00821B22" w:rsidP="00821B22">
      <w:pPr>
        <w:pStyle w:val="ListParagraph"/>
        <w:numPr>
          <w:ilvl w:val="0"/>
          <w:numId w:val="6"/>
        </w:numPr>
        <w:rPr>
          <w:lang w:val="pt-BR"/>
        </w:rPr>
      </w:pPr>
      <w:r w:rsidRPr="0078799F">
        <w:rPr>
          <w:lang w:val="pt-BR"/>
        </w:rPr>
        <w:t>Glicosímetro</w:t>
      </w:r>
    </w:p>
    <w:p w14:paraId="49659988" w14:textId="77777777" w:rsidR="00821B22" w:rsidRPr="0078799F" w:rsidRDefault="00821B22" w:rsidP="00821B22">
      <w:pPr>
        <w:pStyle w:val="ListParagraph"/>
        <w:numPr>
          <w:ilvl w:val="0"/>
          <w:numId w:val="6"/>
        </w:numPr>
        <w:rPr>
          <w:lang w:val="pt-BR"/>
        </w:rPr>
      </w:pPr>
      <w:r w:rsidRPr="0078799F">
        <w:rPr>
          <w:lang w:val="pt-BR"/>
        </w:rPr>
        <w:t>Bomba e tubos de infusão</w:t>
      </w:r>
    </w:p>
    <w:p w14:paraId="59BFC47B" w14:textId="77777777" w:rsidR="00821B22" w:rsidRPr="0078799F" w:rsidRDefault="00821B22" w:rsidP="00821B22">
      <w:pPr>
        <w:pStyle w:val="ListParagraph"/>
        <w:numPr>
          <w:ilvl w:val="0"/>
          <w:numId w:val="6"/>
        </w:numPr>
        <w:rPr>
          <w:lang w:val="pt-BR"/>
        </w:rPr>
      </w:pPr>
      <w:r w:rsidRPr="0078799F">
        <w:rPr>
          <w:lang w:val="pt-BR"/>
        </w:rPr>
        <w:t>Materiais de acesso EV/IO</w:t>
      </w:r>
    </w:p>
    <w:p w14:paraId="2CE186DD" w14:textId="77777777" w:rsidR="00821B22" w:rsidRPr="0078799F" w:rsidRDefault="00821B22" w:rsidP="00821B22">
      <w:pPr>
        <w:pStyle w:val="ListParagraph"/>
        <w:numPr>
          <w:ilvl w:val="0"/>
          <w:numId w:val="6"/>
        </w:numPr>
        <w:rPr>
          <w:lang w:val="pt-BR"/>
        </w:rPr>
      </w:pPr>
      <w:r w:rsidRPr="0078799F">
        <w:rPr>
          <w:lang w:val="pt-BR"/>
        </w:rPr>
        <w:t>Dispositivos de fornecimento de oxigênio</w:t>
      </w:r>
    </w:p>
    <w:p w14:paraId="62FFA081" w14:textId="77777777" w:rsidR="00821B22" w:rsidRPr="0078799F" w:rsidRDefault="00821B22" w:rsidP="00821B22">
      <w:pPr>
        <w:pStyle w:val="ListParagraph"/>
        <w:numPr>
          <w:ilvl w:val="0"/>
          <w:numId w:val="6"/>
        </w:numPr>
        <w:rPr>
          <w:lang w:val="pt-BR"/>
        </w:rPr>
      </w:pPr>
      <w:r w:rsidRPr="0078799F">
        <w:rPr>
          <w:lang w:val="pt-BR"/>
        </w:rPr>
        <w:t>Fonte de fornecimento de oxigênio</w:t>
      </w:r>
    </w:p>
    <w:p w14:paraId="7F8010F4" w14:textId="2255450F" w:rsidR="00FC453F" w:rsidRPr="0078799F" w:rsidRDefault="00821B22" w:rsidP="00FC453F">
      <w:pPr>
        <w:pStyle w:val="ListParagraph"/>
        <w:numPr>
          <w:ilvl w:val="0"/>
          <w:numId w:val="6"/>
        </w:numPr>
        <w:rPr>
          <w:lang w:val="pt-BR"/>
        </w:rPr>
      </w:pPr>
      <w:r w:rsidRPr="0078799F">
        <w:rPr>
          <w:lang w:val="pt-BR"/>
        </w:rPr>
        <w:t>Oxímetro de pulso</w:t>
      </w:r>
    </w:p>
    <w:p w14:paraId="0AB81698" w14:textId="77777777" w:rsidR="006E248F" w:rsidRPr="0078799F" w:rsidRDefault="006E248F" w:rsidP="006E248F">
      <w:pPr>
        <w:pStyle w:val="ListParagraph"/>
        <w:rPr>
          <w:sz w:val="10"/>
          <w:szCs w:val="10"/>
          <w:lang w:val="pt-BR"/>
        </w:rPr>
      </w:pPr>
    </w:p>
    <w:p w14:paraId="70C83ABF" w14:textId="77777777" w:rsidR="00FC453F" w:rsidRPr="0078799F" w:rsidRDefault="00FC453F" w:rsidP="00FC453F">
      <w:pPr>
        <w:pStyle w:val="ListParagraph"/>
        <w:numPr>
          <w:ilvl w:val="0"/>
          <w:numId w:val="6"/>
        </w:numPr>
        <w:rPr>
          <w:lang w:val="pt-BR"/>
        </w:rPr>
      </w:pPr>
      <w:r w:rsidRPr="0078799F">
        <w:rPr>
          <w:lang w:val="pt-BR"/>
        </w:rPr>
        <w:t>Nebulizador respiratório</w:t>
      </w:r>
    </w:p>
    <w:p w14:paraId="73F8FB04" w14:textId="77777777" w:rsidR="00821B22" w:rsidRPr="0078799F" w:rsidRDefault="00821B22" w:rsidP="00821B22">
      <w:pPr>
        <w:pStyle w:val="ListParagraph"/>
        <w:numPr>
          <w:ilvl w:val="0"/>
          <w:numId w:val="6"/>
        </w:numPr>
        <w:rPr>
          <w:lang w:val="pt-BR"/>
        </w:rPr>
      </w:pPr>
      <w:r w:rsidRPr="0078799F">
        <w:rPr>
          <w:lang w:val="pt-BR"/>
        </w:rPr>
        <w:t>Estetoscópio</w:t>
      </w:r>
    </w:p>
    <w:p w14:paraId="31C2B626" w14:textId="0F81DDD4" w:rsidR="00821B22" w:rsidRPr="0078799F" w:rsidRDefault="00821B22" w:rsidP="00821B22">
      <w:pPr>
        <w:pStyle w:val="ListParagraph"/>
        <w:numPr>
          <w:ilvl w:val="0"/>
          <w:numId w:val="6"/>
        </w:numPr>
        <w:rPr>
          <w:lang w:val="pt-BR"/>
        </w:rPr>
      </w:pPr>
      <w:r w:rsidRPr="0078799F">
        <w:rPr>
          <w:lang w:val="pt-BR"/>
        </w:rPr>
        <w:t>Dispositivo de sucção, tubos, cateter</w:t>
      </w:r>
      <w:r w:rsidR="00FC453F" w:rsidRPr="0078799F">
        <w:rPr>
          <w:lang w:val="pt-BR"/>
        </w:rPr>
        <w:t> </w:t>
      </w:r>
      <w:r w:rsidRPr="0078799F">
        <w:rPr>
          <w:lang w:val="pt-BR"/>
        </w:rPr>
        <w:t>(rígido) e frasco</w:t>
      </w:r>
    </w:p>
    <w:p w14:paraId="15D2A6A6" w14:textId="77777777" w:rsidR="00821B22" w:rsidRPr="0078799F" w:rsidRDefault="00821B22" w:rsidP="00821B22">
      <w:pPr>
        <w:pStyle w:val="ListParagraph"/>
        <w:numPr>
          <w:ilvl w:val="0"/>
          <w:numId w:val="6"/>
        </w:numPr>
        <w:rPr>
          <w:lang w:val="pt-BR"/>
        </w:rPr>
      </w:pPr>
      <w:r w:rsidRPr="0078799F">
        <w:rPr>
          <w:lang w:val="pt-BR"/>
        </w:rPr>
        <w:t>Termômetro</w:t>
      </w:r>
    </w:p>
    <w:p w14:paraId="4D4FF5C9" w14:textId="77777777" w:rsidR="00821B22" w:rsidRPr="0078799F" w:rsidRDefault="00821B22" w:rsidP="00821B22">
      <w:pPr>
        <w:pStyle w:val="ListParagraph"/>
        <w:numPr>
          <w:ilvl w:val="0"/>
          <w:numId w:val="6"/>
        </w:numPr>
        <w:rPr>
          <w:lang w:val="pt-BR"/>
        </w:rPr>
      </w:pPr>
      <w:r w:rsidRPr="0078799F">
        <w:rPr>
          <w:lang w:val="pt-BR"/>
        </w:rPr>
        <w:t>Equipamentos de precauções universais</w:t>
      </w:r>
    </w:p>
    <w:p w14:paraId="0F9504CD" w14:textId="77777777" w:rsidR="00821B22" w:rsidRPr="0078799F" w:rsidRDefault="00821B22" w:rsidP="00821B22">
      <w:pPr>
        <w:pStyle w:val="ListParagraph"/>
        <w:numPr>
          <w:ilvl w:val="0"/>
          <w:numId w:val="6"/>
        </w:numPr>
        <w:rPr>
          <w:lang w:val="pt-BR"/>
        </w:rPr>
      </w:pPr>
      <w:r w:rsidRPr="0078799F">
        <w:rPr>
          <w:lang w:val="pt-BR"/>
        </w:rPr>
        <w:t>Ventilador</w:t>
      </w:r>
    </w:p>
    <w:p w14:paraId="62E5EBB6" w14:textId="77777777" w:rsidR="00821B22" w:rsidRPr="0078799F" w:rsidRDefault="00821B22" w:rsidP="00821B22">
      <w:pPr>
        <w:rPr>
          <w:b/>
          <w:lang w:val="pt-BR"/>
        </w:rPr>
      </w:pPr>
      <w:r w:rsidRPr="0078799F">
        <w:rPr>
          <w:b/>
          <w:lang w:val="pt-BR"/>
        </w:rPr>
        <w:t>Medicações e fluidos</w:t>
      </w:r>
    </w:p>
    <w:p w14:paraId="29908AA6" w14:textId="77777777" w:rsidR="00821B22" w:rsidRPr="0078799F" w:rsidRDefault="00821B22" w:rsidP="00821B22">
      <w:pPr>
        <w:pStyle w:val="ListParagraph"/>
        <w:numPr>
          <w:ilvl w:val="0"/>
          <w:numId w:val="7"/>
        </w:numPr>
        <w:rPr>
          <w:lang w:val="pt-BR"/>
        </w:rPr>
      </w:pPr>
      <w:r w:rsidRPr="0078799F">
        <w:rPr>
          <w:lang w:val="pt-BR"/>
        </w:rPr>
        <w:t>Albuterol</w:t>
      </w:r>
    </w:p>
    <w:p w14:paraId="2923BA81" w14:textId="77777777" w:rsidR="00821B22" w:rsidRPr="0078799F" w:rsidRDefault="00821B22" w:rsidP="00821B22">
      <w:pPr>
        <w:pStyle w:val="ListParagraph"/>
        <w:numPr>
          <w:ilvl w:val="0"/>
          <w:numId w:val="7"/>
        </w:numPr>
        <w:rPr>
          <w:lang w:val="pt-BR"/>
        </w:rPr>
      </w:pPr>
      <w:r w:rsidRPr="0078799F">
        <w:rPr>
          <w:lang w:val="pt-BR"/>
        </w:rPr>
        <w:t>Antibióticos</w:t>
      </w:r>
    </w:p>
    <w:p w14:paraId="5AB6A32E" w14:textId="77777777" w:rsidR="00821B22" w:rsidRPr="0078799F" w:rsidRDefault="00821B22" w:rsidP="00821B22">
      <w:pPr>
        <w:pStyle w:val="ListParagraph"/>
        <w:numPr>
          <w:ilvl w:val="0"/>
          <w:numId w:val="7"/>
        </w:numPr>
        <w:rPr>
          <w:lang w:val="pt-BR"/>
        </w:rPr>
      </w:pPr>
      <w:r w:rsidRPr="0078799F">
        <w:rPr>
          <w:lang w:val="pt-BR"/>
        </w:rPr>
        <w:t>Anti-histamínico</w:t>
      </w:r>
    </w:p>
    <w:p w14:paraId="2B9EFE05" w14:textId="77777777" w:rsidR="00821B22" w:rsidRPr="0078799F" w:rsidRDefault="00821B22" w:rsidP="00821B22">
      <w:pPr>
        <w:pStyle w:val="ListParagraph"/>
        <w:numPr>
          <w:ilvl w:val="0"/>
          <w:numId w:val="7"/>
        </w:numPr>
        <w:rPr>
          <w:lang w:val="pt-BR"/>
        </w:rPr>
      </w:pPr>
      <w:r w:rsidRPr="0078799F">
        <w:rPr>
          <w:lang w:val="pt-BR"/>
        </w:rPr>
        <w:t>Corticoides</w:t>
      </w:r>
      <w:bookmarkStart w:id="0" w:name="_GoBack"/>
      <w:bookmarkEnd w:id="0"/>
    </w:p>
    <w:p w14:paraId="0D83C549" w14:textId="77777777" w:rsidR="00821B22" w:rsidRPr="0078799F" w:rsidRDefault="00821B22" w:rsidP="00821B22">
      <w:pPr>
        <w:pStyle w:val="ListParagraph"/>
        <w:numPr>
          <w:ilvl w:val="0"/>
          <w:numId w:val="7"/>
        </w:numPr>
        <w:rPr>
          <w:lang w:val="pt-BR"/>
        </w:rPr>
      </w:pPr>
      <w:r w:rsidRPr="0078799F">
        <w:rPr>
          <w:lang w:val="pt-BR"/>
        </w:rPr>
        <w:t>Dobutamina</w:t>
      </w:r>
    </w:p>
    <w:p w14:paraId="13342F3B" w14:textId="77777777" w:rsidR="00821B22" w:rsidRPr="0078799F" w:rsidRDefault="00821B22" w:rsidP="00821B22">
      <w:pPr>
        <w:pStyle w:val="ListParagraph"/>
        <w:numPr>
          <w:ilvl w:val="0"/>
          <w:numId w:val="7"/>
        </w:numPr>
        <w:rPr>
          <w:lang w:val="pt-BR"/>
        </w:rPr>
      </w:pPr>
      <w:r w:rsidRPr="0078799F">
        <w:rPr>
          <w:lang w:val="pt-BR"/>
        </w:rPr>
        <w:t>Dopamina</w:t>
      </w:r>
    </w:p>
    <w:p w14:paraId="54049644" w14:textId="77777777" w:rsidR="00821B22" w:rsidRPr="0078799F" w:rsidRDefault="00821B22" w:rsidP="00821B22">
      <w:pPr>
        <w:pStyle w:val="ListParagraph"/>
        <w:numPr>
          <w:ilvl w:val="0"/>
          <w:numId w:val="7"/>
        </w:numPr>
        <w:rPr>
          <w:lang w:val="pt-BR"/>
        </w:rPr>
      </w:pPr>
      <w:r w:rsidRPr="0078799F">
        <w:rPr>
          <w:lang w:val="pt-BR"/>
        </w:rPr>
        <w:t>Epinefrina</w:t>
      </w:r>
    </w:p>
    <w:p w14:paraId="4F059282" w14:textId="77777777" w:rsidR="00821B22" w:rsidRPr="0078799F" w:rsidRDefault="00821B22" w:rsidP="00821B22">
      <w:pPr>
        <w:pStyle w:val="ListParagraph"/>
        <w:numPr>
          <w:ilvl w:val="0"/>
          <w:numId w:val="7"/>
        </w:numPr>
        <w:rPr>
          <w:lang w:val="pt-BR"/>
        </w:rPr>
      </w:pPr>
      <w:r w:rsidRPr="0078799F">
        <w:rPr>
          <w:lang w:val="pt-BR"/>
        </w:rPr>
        <w:t>Ringer lactato</w:t>
      </w:r>
    </w:p>
    <w:p w14:paraId="23D25CF8" w14:textId="77777777" w:rsidR="00821B22" w:rsidRPr="0078799F" w:rsidRDefault="00821B22" w:rsidP="00821B22">
      <w:pPr>
        <w:pStyle w:val="ListParagraph"/>
        <w:numPr>
          <w:ilvl w:val="0"/>
          <w:numId w:val="7"/>
        </w:numPr>
        <w:rPr>
          <w:lang w:val="pt-BR"/>
        </w:rPr>
      </w:pPr>
      <w:r w:rsidRPr="0078799F">
        <w:rPr>
          <w:lang w:val="pt-BR"/>
        </w:rPr>
        <w:t>Nitroglicerina</w:t>
      </w:r>
    </w:p>
    <w:p w14:paraId="58456478" w14:textId="77777777" w:rsidR="00821B22" w:rsidRPr="0078799F" w:rsidRDefault="00821B22" w:rsidP="00821B22">
      <w:pPr>
        <w:pStyle w:val="ListParagraph"/>
        <w:numPr>
          <w:ilvl w:val="0"/>
          <w:numId w:val="7"/>
        </w:numPr>
        <w:rPr>
          <w:lang w:val="pt-BR"/>
        </w:rPr>
      </w:pPr>
      <w:r w:rsidRPr="0078799F">
        <w:rPr>
          <w:lang w:val="pt-BR"/>
        </w:rPr>
        <w:t>Norepinefrina</w:t>
      </w:r>
    </w:p>
    <w:p w14:paraId="792C2948" w14:textId="77777777" w:rsidR="00821B22" w:rsidRPr="0078799F" w:rsidRDefault="00821B22" w:rsidP="00821B22">
      <w:pPr>
        <w:pStyle w:val="ListParagraph"/>
        <w:numPr>
          <w:ilvl w:val="0"/>
          <w:numId w:val="7"/>
        </w:numPr>
        <w:rPr>
          <w:lang w:val="pt-BR"/>
        </w:rPr>
      </w:pPr>
      <w:r w:rsidRPr="0078799F">
        <w:rPr>
          <w:lang w:val="pt-BR"/>
        </w:rPr>
        <w:t>Solução salina</w:t>
      </w:r>
    </w:p>
    <w:p w14:paraId="2E389942" w14:textId="77777777" w:rsidR="00821B22" w:rsidRPr="0078799F" w:rsidRDefault="00821B22" w:rsidP="00821B22">
      <w:pPr>
        <w:pStyle w:val="ListParagraph"/>
        <w:numPr>
          <w:ilvl w:val="0"/>
          <w:numId w:val="7"/>
        </w:numPr>
        <w:rPr>
          <w:lang w:val="pt-BR"/>
        </w:rPr>
      </w:pPr>
      <w:r w:rsidRPr="0078799F">
        <w:rPr>
          <w:lang w:val="pt-BR"/>
        </w:rPr>
        <w:t>Medicamentos de intubação de sequência rápida</w:t>
      </w:r>
    </w:p>
    <w:p w14:paraId="4C5C343F" w14:textId="77777777" w:rsidR="00DB2EFE" w:rsidRPr="0078799F" w:rsidRDefault="00DB2EFE" w:rsidP="00DB2EFE">
      <w:pPr>
        <w:rPr>
          <w:b/>
          <w:lang w:val="pt-BR"/>
        </w:rPr>
      </w:pPr>
      <w:r w:rsidRPr="0078799F">
        <w:rPr>
          <w:b/>
          <w:lang w:val="pt-BR"/>
        </w:rPr>
        <w:t>Acessórios:</w:t>
      </w:r>
    </w:p>
    <w:p w14:paraId="084D225E" w14:textId="4CB5B8A7" w:rsidR="00DB2EFE" w:rsidRPr="0078799F" w:rsidRDefault="00E92E87" w:rsidP="00DB2EFE">
      <w:pPr>
        <w:pStyle w:val="ListParagraph"/>
        <w:numPr>
          <w:ilvl w:val="0"/>
          <w:numId w:val="11"/>
        </w:numPr>
        <w:rPr>
          <w:lang w:val="pt-BR"/>
        </w:rPr>
      </w:pPr>
      <w:r w:rsidRPr="00EB695C">
        <w:rPr>
          <w:lang w:val="pt-BR"/>
        </w:rPr>
        <w:t xml:space="preserve">Camisola hospitalar </w:t>
      </w:r>
      <w:r w:rsidR="00DB2EFE" w:rsidRPr="0078799F">
        <w:rPr>
          <w:lang w:val="pt-BR"/>
        </w:rPr>
        <w:t>e fralda para bebê</w:t>
      </w:r>
    </w:p>
    <w:p w14:paraId="284320B0" w14:textId="77777777" w:rsidR="008E5F0C" w:rsidRPr="0078799F" w:rsidRDefault="008E5F0C" w:rsidP="008E5F0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0"/>
        <w:rPr>
          <w:lang w:val="pt-BR"/>
        </w:rPr>
      </w:pPr>
      <w:r w:rsidRPr="0078799F">
        <w:rPr>
          <w:lang w:val="pt-BR"/>
        </w:rPr>
        <w:t>Pulseira de identificação da paciente</w:t>
      </w:r>
    </w:p>
    <w:p w14:paraId="122C1C96" w14:textId="77777777" w:rsidR="007F0089" w:rsidRPr="0078799F" w:rsidRDefault="007F0089" w:rsidP="007F0089">
      <w:pPr>
        <w:pStyle w:val="Heading2"/>
        <w:rPr>
          <w:caps w:val="0"/>
          <w:spacing w:val="0"/>
          <w:sz w:val="22"/>
          <w:lang w:val="pt-BR"/>
        </w:rPr>
        <w:sectPr w:rsidR="007F0089" w:rsidRPr="0078799F" w:rsidSect="007F0089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14:paraId="41514EF4" w14:textId="77777777" w:rsidR="007234BF" w:rsidRPr="0078799F" w:rsidRDefault="007234BF" w:rsidP="00FC453F">
      <w:pPr>
        <w:pStyle w:val="Heading2"/>
        <w:spacing w:before="120"/>
        <w:rPr>
          <w:lang w:val="pt-BR"/>
        </w:rPr>
      </w:pPr>
      <w:r w:rsidRPr="0078799F">
        <w:rPr>
          <w:lang w:val="pt-BR"/>
        </w:rPr>
        <w:t>Preparação antes da simulação</w:t>
      </w:r>
    </w:p>
    <w:p w14:paraId="674EC3C6" w14:textId="27AA2007" w:rsidR="007234BF" w:rsidRPr="0078799F" w:rsidRDefault="007234BF" w:rsidP="007234BF">
      <w:pPr>
        <w:pStyle w:val="ListParagraph"/>
        <w:numPr>
          <w:ilvl w:val="0"/>
          <w:numId w:val="13"/>
        </w:numPr>
        <w:rPr>
          <w:lang w:val="pt-BR"/>
        </w:rPr>
      </w:pPr>
      <w:r w:rsidRPr="0078799F">
        <w:rPr>
          <w:szCs w:val="22"/>
          <w:lang w:val="pt-BR"/>
        </w:rPr>
        <w:t>Prepare a sala de modo que se pareça com um setor de emergência comum, com todos os equipamentos prontos e um monitor de paciente conectado ao LLEAP ou ao SimPad</w:t>
      </w:r>
    </w:p>
    <w:p w14:paraId="5F3372CD" w14:textId="003D55D5" w:rsidR="008E5F0C" w:rsidRPr="0078799F" w:rsidRDefault="007234BF" w:rsidP="007234BF">
      <w:pPr>
        <w:pStyle w:val="ListParagraph"/>
        <w:numPr>
          <w:ilvl w:val="0"/>
          <w:numId w:val="13"/>
        </w:numPr>
        <w:rPr>
          <w:szCs w:val="22"/>
          <w:lang w:val="pt-BR"/>
        </w:rPr>
      </w:pPr>
      <w:r w:rsidRPr="0078799F">
        <w:rPr>
          <w:szCs w:val="22"/>
          <w:lang w:val="pt-BR"/>
        </w:rPr>
        <w:t xml:space="preserve">Vista o simulador com as roupas e uma fralda seca e coloque a pulseira de identificação da paciente </w:t>
      </w:r>
    </w:p>
    <w:p w14:paraId="53B97AAA" w14:textId="58C380DD" w:rsidR="007234BF" w:rsidRPr="0078799F" w:rsidRDefault="008E5F0C" w:rsidP="007234BF">
      <w:pPr>
        <w:pStyle w:val="ListParagraph"/>
        <w:numPr>
          <w:ilvl w:val="0"/>
          <w:numId w:val="13"/>
        </w:numPr>
        <w:rPr>
          <w:szCs w:val="22"/>
          <w:lang w:val="pt-BR"/>
        </w:rPr>
      </w:pPr>
      <w:r w:rsidRPr="0078799F">
        <w:rPr>
          <w:szCs w:val="22"/>
          <w:lang w:val="pt-BR"/>
        </w:rPr>
        <w:t>Coloque o simulador nos braços da mãe.</w:t>
      </w:r>
    </w:p>
    <w:p w14:paraId="0DA3AFA4" w14:textId="77777777" w:rsidR="007F0089" w:rsidRPr="0078799F" w:rsidRDefault="007F0089" w:rsidP="007F0089">
      <w:pPr>
        <w:pStyle w:val="Heading2"/>
        <w:rPr>
          <w:lang w:val="pt-BR"/>
        </w:rPr>
      </w:pPr>
      <w:r w:rsidRPr="0078799F">
        <w:rPr>
          <w:lang w:val="pt-BR"/>
        </w:rPr>
        <w:t>Instruções iniciais ao aluno</w:t>
      </w:r>
    </w:p>
    <w:p w14:paraId="5B95DEEC" w14:textId="77777777" w:rsidR="00B66722" w:rsidRPr="0078799F" w:rsidRDefault="00B66722" w:rsidP="00B66722">
      <w:pPr>
        <w:rPr>
          <w:i/>
          <w:szCs w:val="22"/>
          <w:lang w:val="pt-BR"/>
        </w:rPr>
      </w:pPr>
      <w:r w:rsidRPr="0078799F">
        <w:rPr>
          <w:i/>
          <w:szCs w:val="22"/>
          <w:lang w:val="pt-BR"/>
        </w:rPr>
        <w:t>As instruções iniciais devem ser lidas em voz alta para os alunos antes de iniciar a simulação.</w:t>
      </w:r>
    </w:p>
    <w:p w14:paraId="1F95F45B" w14:textId="77777777" w:rsidR="007F0089" w:rsidRPr="0078799F" w:rsidRDefault="007F0089" w:rsidP="007F0089">
      <w:pPr>
        <w:rPr>
          <w:lang w:val="pt-BR"/>
        </w:rPr>
      </w:pPr>
      <w:r w:rsidRPr="0078799F">
        <w:rPr>
          <w:lang w:val="pt-BR"/>
        </w:rPr>
        <w:t xml:space="preserve">Setor de emergência, 17h </w:t>
      </w:r>
    </w:p>
    <w:p w14:paraId="56CBFAC2" w14:textId="2A277CAE" w:rsidR="007F0089" w:rsidRPr="0078799F" w:rsidRDefault="007F0089" w:rsidP="007F0089">
      <w:pPr>
        <w:rPr>
          <w:lang w:val="pt-BR"/>
        </w:rPr>
      </w:pPr>
      <w:r w:rsidRPr="0078799F">
        <w:rPr>
          <w:lang w:val="pt-BR"/>
        </w:rPr>
        <w:t>Uma bebê de 9 meses é trazida pela mãe. Ela começou a vomitar ontem e parou de aceitar a mamadeira. Desde então, desenvolveu diarreia. Os pais ficaram preocupados, pois ela parecia estar com dificuldade de</w:t>
      </w:r>
      <w:r w:rsidR="00FC453F" w:rsidRPr="0078799F">
        <w:rPr>
          <w:lang w:val="pt-BR"/>
        </w:rPr>
        <w:t> </w:t>
      </w:r>
      <w:r w:rsidRPr="0078799F">
        <w:rPr>
          <w:lang w:val="pt-BR"/>
        </w:rPr>
        <w:t>acordar e esta tarde ela estava com muito sono depois de ter dormido 2 horas. Vá atender à paciente.</w:t>
      </w:r>
    </w:p>
    <w:p w14:paraId="6A5FCB0D" w14:textId="174701C9" w:rsidR="00B66722" w:rsidRPr="0078799F" w:rsidRDefault="00B66722" w:rsidP="007F0089">
      <w:pPr>
        <w:rPr>
          <w:lang w:val="pt-BR"/>
        </w:rPr>
      </w:pPr>
      <w:r w:rsidRPr="0078799F">
        <w:rPr>
          <w:rFonts w:eastAsiaTheme="minorHAnsi"/>
          <w:lang w:val="pt-BR"/>
        </w:rPr>
        <w:t>Antes da simulação começar, confira a sala de simulação e o equipamento disponível.</w:t>
      </w:r>
    </w:p>
    <w:p w14:paraId="47E6F6A7" w14:textId="77777777" w:rsidR="00FC453F" w:rsidRPr="0078799F" w:rsidRDefault="00FC453F" w:rsidP="00B66722">
      <w:pPr>
        <w:rPr>
          <w:szCs w:val="22"/>
          <w:lang w:val="pt-BR"/>
        </w:rPr>
      </w:pPr>
    </w:p>
    <w:p w14:paraId="58B418E2" w14:textId="77777777" w:rsidR="00B66722" w:rsidRPr="0078799F" w:rsidRDefault="00B66722" w:rsidP="00B66722">
      <w:pPr>
        <w:pStyle w:val="Heading1"/>
        <w:rPr>
          <w:lang w:val="pt-BR"/>
        </w:rPr>
      </w:pPr>
      <w:r w:rsidRPr="0078799F">
        <w:rPr>
          <w:lang w:val="pt-BR"/>
        </w:rPr>
        <w:lastRenderedPageBreak/>
        <w:t>Personalização do cenário</w:t>
      </w:r>
    </w:p>
    <w:p w14:paraId="102B7DBB" w14:textId="18F27495" w:rsidR="00B66722" w:rsidRPr="0078799F" w:rsidRDefault="00B66722" w:rsidP="00B66722">
      <w:pPr>
        <w:rPr>
          <w:lang w:val="pt-BR"/>
        </w:rPr>
      </w:pPr>
      <w:r w:rsidRPr="0078799F">
        <w:rPr>
          <w:lang w:val="pt-BR"/>
        </w:rPr>
        <w:t>O cenário pode servir de base para a criação de novos cenários com objetivos de aprendizagem adicionais ou diferentes. Fazer alterações em um cenário existente requer uma análise cuidadosa das intervenções que você espera que os alunos demonstrem e de quais mudanças você precisará fazer nos objetivos de aprendizagem, na progressão do cenário, na programação e no material de apoio. No entanto, é uma maneira rápida de aumentar a gama de cenários, pois você pode reutilizar grande parte das informações da</w:t>
      </w:r>
      <w:r w:rsidR="00FC453F" w:rsidRPr="0078799F">
        <w:rPr>
          <w:lang w:val="pt-BR"/>
        </w:rPr>
        <w:t> </w:t>
      </w:r>
      <w:r w:rsidRPr="0078799F">
        <w:rPr>
          <w:lang w:val="pt-BR"/>
        </w:rPr>
        <w:t>paciente e vários elementos na programação de cenário e no material de suporte.</w:t>
      </w:r>
    </w:p>
    <w:p w14:paraId="6F832A6D" w14:textId="77777777" w:rsidR="00B66722" w:rsidRPr="0078799F" w:rsidRDefault="00B66722" w:rsidP="00B66722">
      <w:pPr>
        <w:rPr>
          <w:lang w:val="pt-BR"/>
        </w:rPr>
      </w:pPr>
      <w:r w:rsidRPr="0078799F">
        <w:rPr>
          <w:lang w:val="pt-BR"/>
        </w:rPr>
        <w:t>Como inspiração, aqui estão algumas sugestões sobre como esse cenário pode ser personalizado: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096"/>
      </w:tblGrid>
      <w:tr w:rsidR="00B66722" w:rsidRPr="00FA072A" w14:paraId="20125538" w14:textId="77777777" w:rsidTr="006327AF">
        <w:tc>
          <w:tcPr>
            <w:tcW w:w="3510" w:type="dxa"/>
            <w:tcBorders>
              <w:left w:val="nil"/>
              <w:bottom w:val="single" w:sz="4" w:space="0" w:color="auto"/>
              <w:right w:val="nil"/>
            </w:tcBorders>
          </w:tcPr>
          <w:p w14:paraId="15FF79FB" w14:textId="4E1F0881" w:rsidR="00B66722" w:rsidRPr="0078799F" w:rsidRDefault="00B66722" w:rsidP="00FC453F">
            <w:pPr>
              <w:spacing w:before="0"/>
              <w:rPr>
                <w:b/>
                <w:lang w:val="pt-BR"/>
              </w:rPr>
            </w:pPr>
            <w:r w:rsidRPr="0078799F">
              <w:rPr>
                <w:b/>
                <w:lang w:val="pt-BR"/>
              </w:rPr>
              <w:t>Novos objetivos de</w:t>
            </w:r>
            <w:r w:rsidR="00FC453F" w:rsidRPr="0078799F">
              <w:rPr>
                <w:b/>
                <w:lang w:val="pt-BR"/>
              </w:rPr>
              <w:t> </w:t>
            </w:r>
            <w:r w:rsidRPr="0078799F">
              <w:rPr>
                <w:b/>
                <w:lang w:val="pt-BR"/>
              </w:rPr>
              <w:t>aprendizagem</w:t>
            </w:r>
          </w:p>
        </w:tc>
        <w:tc>
          <w:tcPr>
            <w:tcW w:w="6096" w:type="dxa"/>
            <w:tcBorders>
              <w:left w:val="nil"/>
              <w:bottom w:val="single" w:sz="4" w:space="0" w:color="auto"/>
              <w:right w:val="nil"/>
            </w:tcBorders>
          </w:tcPr>
          <w:p w14:paraId="04F758B2" w14:textId="77777777" w:rsidR="00B66722" w:rsidRPr="0078799F" w:rsidRDefault="00B66722" w:rsidP="00EB70CB">
            <w:pPr>
              <w:spacing w:before="0"/>
              <w:rPr>
                <w:b/>
                <w:lang w:val="pt-BR"/>
              </w:rPr>
            </w:pPr>
            <w:r w:rsidRPr="0078799F">
              <w:rPr>
                <w:b/>
                <w:lang w:val="pt-BR"/>
              </w:rPr>
              <w:t>Alterações no cenário</w:t>
            </w:r>
          </w:p>
        </w:tc>
      </w:tr>
      <w:tr w:rsidR="00B66722" w:rsidRPr="00FA072A" w14:paraId="2070DC8C" w14:textId="77777777" w:rsidTr="006327AF">
        <w:tc>
          <w:tcPr>
            <w:tcW w:w="3510" w:type="dxa"/>
            <w:tcBorders>
              <w:left w:val="nil"/>
              <w:bottom w:val="single" w:sz="4" w:space="0" w:color="auto"/>
              <w:right w:val="nil"/>
            </w:tcBorders>
          </w:tcPr>
          <w:p w14:paraId="7A5C13CA" w14:textId="77777777" w:rsidR="00B66722" w:rsidRPr="0078799F" w:rsidRDefault="00B66722" w:rsidP="00EB70CB">
            <w:pPr>
              <w:spacing w:before="0"/>
              <w:rPr>
                <w:lang w:val="pt-BR"/>
              </w:rPr>
            </w:pPr>
          </w:p>
        </w:tc>
        <w:tc>
          <w:tcPr>
            <w:tcW w:w="6096" w:type="dxa"/>
            <w:tcBorders>
              <w:left w:val="nil"/>
              <w:bottom w:val="single" w:sz="4" w:space="0" w:color="auto"/>
              <w:right w:val="nil"/>
            </w:tcBorders>
          </w:tcPr>
          <w:p w14:paraId="39703368" w14:textId="77777777" w:rsidR="00B66722" w:rsidRPr="0078799F" w:rsidRDefault="00B66722" w:rsidP="00EB70CB">
            <w:pPr>
              <w:spacing w:before="0" w:after="120"/>
              <w:rPr>
                <w:lang w:val="pt-BR"/>
              </w:rPr>
            </w:pPr>
          </w:p>
        </w:tc>
      </w:tr>
      <w:tr w:rsidR="00B66722" w:rsidRPr="00FA072A" w14:paraId="765E3E24" w14:textId="77777777" w:rsidTr="006327AF">
        <w:tc>
          <w:tcPr>
            <w:tcW w:w="3510" w:type="dxa"/>
            <w:tcBorders>
              <w:left w:val="nil"/>
              <w:bottom w:val="single" w:sz="4" w:space="0" w:color="auto"/>
              <w:right w:val="nil"/>
            </w:tcBorders>
          </w:tcPr>
          <w:p w14:paraId="24C9B071" w14:textId="77777777" w:rsidR="00B66722" w:rsidRPr="0078799F" w:rsidRDefault="00B66722" w:rsidP="00EB70CB">
            <w:pPr>
              <w:spacing w:before="0"/>
              <w:rPr>
                <w:lang w:val="pt-BR"/>
              </w:rPr>
            </w:pPr>
            <w:r w:rsidRPr="0078799F">
              <w:rPr>
                <w:lang w:val="pt-BR"/>
              </w:rPr>
              <w:t xml:space="preserve">Inclua objetivos de aprendizagem sobre o treinamento da equipe </w:t>
            </w:r>
          </w:p>
        </w:tc>
        <w:tc>
          <w:tcPr>
            <w:tcW w:w="6096" w:type="dxa"/>
            <w:tcBorders>
              <w:left w:val="nil"/>
              <w:bottom w:val="single" w:sz="4" w:space="0" w:color="auto"/>
              <w:right w:val="nil"/>
            </w:tcBorders>
          </w:tcPr>
          <w:p w14:paraId="6882A0C3" w14:textId="39E3B07C" w:rsidR="00B66722" w:rsidRPr="0078799F" w:rsidRDefault="00B66722" w:rsidP="008C5CCA">
            <w:pPr>
              <w:spacing w:before="0" w:after="120"/>
              <w:rPr>
                <w:lang w:val="pt-BR"/>
              </w:rPr>
            </w:pPr>
            <w:r w:rsidRPr="0078799F">
              <w:rPr>
                <w:lang w:val="pt-BR"/>
              </w:rPr>
              <w:t>Este cenário também pode focar na dinâmica e comunicação da equipe</w:t>
            </w:r>
            <w:r w:rsidR="008C5CCA" w:rsidRPr="0078799F">
              <w:rPr>
                <w:lang w:val="pt-BR"/>
              </w:rPr>
              <w:t> </w:t>
            </w:r>
            <w:r w:rsidRPr="0078799F">
              <w:rPr>
                <w:lang w:val="pt-BR"/>
              </w:rPr>
              <w:t>Lembre-se de incluir eventos adicionais na programação, para</w:t>
            </w:r>
            <w:r w:rsidR="008C5CCA" w:rsidRPr="0078799F">
              <w:rPr>
                <w:lang w:val="pt-BR"/>
              </w:rPr>
              <w:t> </w:t>
            </w:r>
            <w:r w:rsidRPr="0078799F">
              <w:rPr>
                <w:lang w:val="pt-BR"/>
              </w:rPr>
              <w:t>registrar ações relacionadas à equipe.</w:t>
            </w:r>
          </w:p>
        </w:tc>
      </w:tr>
      <w:tr w:rsidR="00B66722" w:rsidRPr="00FA072A" w14:paraId="23A4F7E5" w14:textId="77777777" w:rsidTr="006327AF">
        <w:tc>
          <w:tcPr>
            <w:tcW w:w="3510" w:type="dxa"/>
            <w:tcBorders>
              <w:left w:val="nil"/>
              <w:right w:val="nil"/>
            </w:tcBorders>
          </w:tcPr>
          <w:p w14:paraId="1882DB19" w14:textId="65D1B76D" w:rsidR="00B66722" w:rsidRPr="0078799F" w:rsidRDefault="00B66722" w:rsidP="008C5CCA">
            <w:pPr>
              <w:spacing w:before="0"/>
              <w:rPr>
                <w:lang w:val="pt-BR"/>
              </w:rPr>
            </w:pPr>
            <w:r w:rsidRPr="0078799F">
              <w:rPr>
                <w:lang w:val="pt-BR"/>
              </w:rPr>
              <w:t>Inclua objetivos de</w:t>
            </w:r>
            <w:r w:rsidR="008C5CCA" w:rsidRPr="0078799F">
              <w:rPr>
                <w:lang w:val="pt-BR"/>
              </w:rPr>
              <w:t xml:space="preserve"> </w:t>
            </w:r>
            <w:r w:rsidRPr="0078799F">
              <w:rPr>
                <w:lang w:val="pt-BR"/>
              </w:rPr>
              <w:t>aprendizagem para</w:t>
            </w:r>
            <w:r w:rsidR="008C5CCA" w:rsidRPr="0078799F">
              <w:rPr>
                <w:lang w:val="pt-BR"/>
              </w:rPr>
              <w:t xml:space="preserve"> </w:t>
            </w:r>
            <w:r w:rsidRPr="0078799F">
              <w:rPr>
                <w:lang w:val="pt-BR"/>
              </w:rPr>
              <w:t>o</w:t>
            </w:r>
            <w:r w:rsidR="00FC453F" w:rsidRPr="0078799F">
              <w:rPr>
                <w:lang w:val="pt-BR"/>
              </w:rPr>
              <w:t> </w:t>
            </w:r>
            <w:r w:rsidRPr="0078799F">
              <w:rPr>
                <w:lang w:val="pt-BR"/>
              </w:rPr>
              <w:t>tratamento de</w:t>
            </w:r>
            <w:r w:rsidR="00FC453F" w:rsidRPr="0078799F">
              <w:rPr>
                <w:lang w:val="pt-BR"/>
              </w:rPr>
              <w:t> </w:t>
            </w:r>
            <w:r w:rsidRPr="0078799F">
              <w:rPr>
                <w:lang w:val="pt-BR"/>
              </w:rPr>
              <w:t>hemorragia</w:t>
            </w:r>
          </w:p>
        </w:tc>
        <w:tc>
          <w:tcPr>
            <w:tcW w:w="6096" w:type="dxa"/>
            <w:tcBorders>
              <w:left w:val="nil"/>
              <w:right w:val="nil"/>
            </w:tcBorders>
          </w:tcPr>
          <w:p w14:paraId="6F1C16D6" w14:textId="2D3FAC46" w:rsidR="00B66722" w:rsidRPr="0078799F" w:rsidRDefault="003107E3" w:rsidP="006327AF">
            <w:pPr>
              <w:spacing w:before="0" w:after="120"/>
              <w:rPr>
                <w:lang w:val="pt-BR"/>
              </w:rPr>
            </w:pPr>
            <w:r w:rsidRPr="0078799F">
              <w:rPr>
                <w:lang w:val="pt-BR"/>
              </w:rPr>
              <w:t>A causa do choque hipovolêmico pode ser alterada para hemorragia grave externa ou interna, o que exigirá vários bolus</w:t>
            </w:r>
            <w:r w:rsidR="006327AF" w:rsidRPr="0078799F">
              <w:rPr>
                <w:lang w:val="pt-BR"/>
              </w:rPr>
              <w:t> </w:t>
            </w:r>
            <w:r w:rsidRPr="0078799F">
              <w:rPr>
                <w:lang w:val="pt-BR"/>
              </w:rPr>
              <w:t>de fluido e a necessidade de</w:t>
            </w:r>
            <w:r w:rsidR="00FC453F" w:rsidRPr="0078799F">
              <w:rPr>
                <w:lang w:val="pt-BR"/>
              </w:rPr>
              <w:t> </w:t>
            </w:r>
            <w:r w:rsidRPr="0078799F">
              <w:rPr>
                <w:lang w:val="pt-BR"/>
              </w:rPr>
              <w:t>uma transfusão sanguínea. Lembre-se de alterar a programação, a</w:t>
            </w:r>
            <w:r w:rsidR="00FC453F" w:rsidRPr="0078799F">
              <w:rPr>
                <w:lang w:val="pt-BR"/>
              </w:rPr>
              <w:t> </w:t>
            </w:r>
            <w:r w:rsidRPr="0078799F">
              <w:rPr>
                <w:lang w:val="pt-BR"/>
              </w:rPr>
              <w:t>progressão do cenário e</w:t>
            </w:r>
            <w:r w:rsidR="006327AF" w:rsidRPr="0078799F">
              <w:rPr>
                <w:lang w:val="pt-BR"/>
              </w:rPr>
              <w:t> </w:t>
            </w:r>
            <w:r w:rsidRPr="0078799F">
              <w:rPr>
                <w:lang w:val="pt-BR"/>
              </w:rPr>
              <w:t>as instruções iniciais do aluno</w:t>
            </w:r>
            <w:r w:rsidR="008C5CCA" w:rsidRPr="0078799F">
              <w:rPr>
                <w:lang w:val="pt-BR"/>
              </w:rPr>
              <w:t> </w:t>
            </w:r>
            <w:r w:rsidRPr="0078799F">
              <w:rPr>
                <w:lang w:val="pt-BR"/>
              </w:rPr>
              <w:t>adequadamente.</w:t>
            </w:r>
          </w:p>
        </w:tc>
      </w:tr>
      <w:tr w:rsidR="00BA7902" w:rsidRPr="00FA072A" w14:paraId="332DDE05" w14:textId="77777777" w:rsidTr="006327AF">
        <w:tc>
          <w:tcPr>
            <w:tcW w:w="3510" w:type="dxa"/>
            <w:tcBorders>
              <w:left w:val="nil"/>
              <w:bottom w:val="single" w:sz="4" w:space="0" w:color="auto"/>
              <w:right w:val="nil"/>
            </w:tcBorders>
          </w:tcPr>
          <w:p w14:paraId="0AC6D241" w14:textId="01AEBE06" w:rsidR="00BA7902" w:rsidRPr="0078799F" w:rsidRDefault="00BA7902" w:rsidP="008C5CCA">
            <w:pPr>
              <w:spacing w:before="0"/>
              <w:rPr>
                <w:lang w:val="pt-BR"/>
              </w:rPr>
            </w:pPr>
            <w:r w:rsidRPr="0078799F">
              <w:rPr>
                <w:lang w:val="pt-BR"/>
              </w:rPr>
              <w:t>Inclua objetivos de</w:t>
            </w:r>
            <w:r w:rsidR="008C5CCA" w:rsidRPr="0078799F">
              <w:rPr>
                <w:lang w:val="pt-BR"/>
              </w:rPr>
              <w:t xml:space="preserve"> </w:t>
            </w:r>
            <w:r w:rsidRPr="0078799F">
              <w:rPr>
                <w:lang w:val="pt-BR"/>
              </w:rPr>
              <w:t>aprendizagem para</w:t>
            </w:r>
            <w:r w:rsidR="008C5CCA" w:rsidRPr="0078799F">
              <w:rPr>
                <w:lang w:val="pt-BR"/>
              </w:rPr>
              <w:t xml:space="preserve"> </w:t>
            </w:r>
            <w:r w:rsidRPr="0078799F">
              <w:rPr>
                <w:lang w:val="pt-BR"/>
              </w:rPr>
              <w:t>o</w:t>
            </w:r>
            <w:r w:rsidR="008C5CCA" w:rsidRPr="0078799F">
              <w:rPr>
                <w:lang w:val="pt-BR"/>
              </w:rPr>
              <w:t xml:space="preserve"> </w:t>
            </w:r>
            <w:r w:rsidRPr="0078799F">
              <w:rPr>
                <w:lang w:val="pt-BR"/>
              </w:rPr>
              <w:t>tratamento de</w:t>
            </w:r>
            <w:r w:rsidR="00FC453F" w:rsidRPr="0078799F">
              <w:rPr>
                <w:lang w:val="pt-BR"/>
              </w:rPr>
              <w:t> </w:t>
            </w:r>
            <w:r w:rsidRPr="0078799F">
              <w:rPr>
                <w:lang w:val="pt-BR"/>
              </w:rPr>
              <w:t>queimadura</w:t>
            </w:r>
          </w:p>
        </w:tc>
        <w:tc>
          <w:tcPr>
            <w:tcW w:w="6096" w:type="dxa"/>
            <w:tcBorders>
              <w:left w:val="nil"/>
              <w:bottom w:val="single" w:sz="4" w:space="0" w:color="auto"/>
              <w:right w:val="nil"/>
            </w:tcBorders>
          </w:tcPr>
          <w:p w14:paraId="087CB4B9" w14:textId="07ABBB7E" w:rsidR="00BA7902" w:rsidRPr="0078799F" w:rsidRDefault="00692B29" w:rsidP="008C5CCA">
            <w:pPr>
              <w:spacing w:before="0" w:after="120"/>
              <w:rPr>
                <w:lang w:val="pt-BR"/>
              </w:rPr>
            </w:pPr>
            <w:r w:rsidRPr="0078799F">
              <w:rPr>
                <w:lang w:val="pt-BR"/>
              </w:rPr>
              <w:t>A causa do choque hipovolêmico pode ser alterada para uma queimadura grave, o que requer a consideração de albumina e outros coloides e tratamento adicional do local da queimadura. Lembre-se de</w:t>
            </w:r>
            <w:r w:rsidR="008C5CCA" w:rsidRPr="0078799F">
              <w:rPr>
                <w:lang w:val="pt-BR"/>
              </w:rPr>
              <w:t> </w:t>
            </w:r>
            <w:r w:rsidRPr="0078799F">
              <w:rPr>
                <w:lang w:val="pt-BR"/>
              </w:rPr>
              <w:t>alterar a programação, a progressão do cenário e as instruções iniciais do aluno adequadamente.</w:t>
            </w:r>
          </w:p>
        </w:tc>
      </w:tr>
    </w:tbl>
    <w:p w14:paraId="01AB443B" w14:textId="77777777" w:rsidR="00B66722" w:rsidRPr="0078799F" w:rsidRDefault="00B66722" w:rsidP="00B66722">
      <w:pPr>
        <w:rPr>
          <w:szCs w:val="22"/>
          <w:lang w:val="pt-BR"/>
        </w:rPr>
      </w:pPr>
    </w:p>
    <w:sectPr w:rsidR="00B66722" w:rsidRPr="0078799F" w:rsidSect="007F0089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Helvetica LT Std"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BCMO F+ MTSY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MBCNG D+ Gulliver SC Os 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2B6F87B"/>
    <w:multiLevelType w:val="hybridMultilevel"/>
    <w:tmpl w:val="69ED036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1C25C0"/>
    <w:multiLevelType w:val="hybridMultilevel"/>
    <w:tmpl w:val="F0906E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14CB5"/>
    <w:multiLevelType w:val="hybridMultilevel"/>
    <w:tmpl w:val="17F223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06732"/>
    <w:multiLevelType w:val="hybridMultilevel"/>
    <w:tmpl w:val="6BE486EA"/>
    <w:lvl w:ilvl="0" w:tplc="0666C9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94D1D"/>
    <w:multiLevelType w:val="hybridMultilevel"/>
    <w:tmpl w:val="43E646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865A3"/>
    <w:multiLevelType w:val="hybridMultilevel"/>
    <w:tmpl w:val="CC101DB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470FCC"/>
    <w:multiLevelType w:val="hybridMultilevel"/>
    <w:tmpl w:val="4D38E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649C3"/>
    <w:multiLevelType w:val="hybridMultilevel"/>
    <w:tmpl w:val="1A663A80"/>
    <w:lvl w:ilvl="0" w:tplc="2F2028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0047D"/>
    <w:multiLevelType w:val="hybridMultilevel"/>
    <w:tmpl w:val="AC0CD36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C5337F"/>
    <w:multiLevelType w:val="hybridMultilevel"/>
    <w:tmpl w:val="B25270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D79D8"/>
    <w:multiLevelType w:val="hybridMultilevel"/>
    <w:tmpl w:val="4E1882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EAF19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32E94"/>
    <w:multiLevelType w:val="hybridMultilevel"/>
    <w:tmpl w:val="5832CD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2368C"/>
    <w:multiLevelType w:val="hybridMultilevel"/>
    <w:tmpl w:val="8CD435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846A0"/>
    <w:multiLevelType w:val="hybridMultilevel"/>
    <w:tmpl w:val="897E2152"/>
    <w:lvl w:ilvl="0" w:tplc="793A18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12925"/>
    <w:multiLevelType w:val="hybridMultilevel"/>
    <w:tmpl w:val="76CAA2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"/>
  </w:num>
  <w:num w:numId="5">
    <w:abstractNumId w:val="3"/>
  </w:num>
  <w:num w:numId="6">
    <w:abstractNumId w:val="12"/>
  </w:num>
  <w:num w:numId="7">
    <w:abstractNumId w:val="10"/>
  </w:num>
  <w:num w:numId="8">
    <w:abstractNumId w:val="7"/>
  </w:num>
  <w:num w:numId="9">
    <w:abstractNumId w:val="2"/>
  </w:num>
  <w:num w:numId="10">
    <w:abstractNumId w:val="14"/>
  </w:num>
  <w:num w:numId="11">
    <w:abstractNumId w:val="6"/>
  </w:num>
  <w:num w:numId="12">
    <w:abstractNumId w:val="4"/>
  </w:num>
  <w:num w:numId="13">
    <w:abstractNumId w:val="5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373"/>
    <w:rsid w:val="000808EE"/>
    <w:rsid w:val="000D7BA4"/>
    <w:rsid w:val="001126E5"/>
    <w:rsid w:val="001C4E24"/>
    <w:rsid w:val="001E5307"/>
    <w:rsid w:val="00252BCE"/>
    <w:rsid w:val="00262C5E"/>
    <w:rsid w:val="00295A5D"/>
    <w:rsid w:val="002E18B9"/>
    <w:rsid w:val="002E757A"/>
    <w:rsid w:val="003107E3"/>
    <w:rsid w:val="003A325C"/>
    <w:rsid w:val="003D1B51"/>
    <w:rsid w:val="003E66B1"/>
    <w:rsid w:val="003E69DA"/>
    <w:rsid w:val="003F7992"/>
    <w:rsid w:val="00417373"/>
    <w:rsid w:val="00421B0F"/>
    <w:rsid w:val="00437880"/>
    <w:rsid w:val="00490DE8"/>
    <w:rsid w:val="005343F7"/>
    <w:rsid w:val="005D5738"/>
    <w:rsid w:val="006327AF"/>
    <w:rsid w:val="00692B29"/>
    <w:rsid w:val="006A6413"/>
    <w:rsid w:val="006C5DB2"/>
    <w:rsid w:val="006D592B"/>
    <w:rsid w:val="006E053B"/>
    <w:rsid w:val="006E248F"/>
    <w:rsid w:val="006F2327"/>
    <w:rsid w:val="00706BF1"/>
    <w:rsid w:val="007071A9"/>
    <w:rsid w:val="007234BF"/>
    <w:rsid w:val="00725FDE"/>
    <w:rsid w:val="0072698F"/>
    <w:rsid w:val="00726B1C"/>
    <w:rsid w:val="007400D9"/>
    <w:rsid w:val="00750936"/>
    <w:rsid w:val="00770EBE"/>
    <w:rsid w:val="0078799F"/>
    <w:rsid w:val="00791600"/>
    <w:rsid w:val="007A1E43"/>
    <w:rsid w:val="007F0089"/>
    <w:rsid w:val="007F0105"/>
    <w:rsid w:val="00807C7E"/>
    <w:rsid w:val="00821B22"/>
    <w:rsid w:val="008B0B36"/>
    <w:rsid w:val="008C13A4"/>
    <w:rsid w:val="008C228A"/>
    <w:rsid w:val="008C5CCA"/>
    <w:rsid w:val="008E5F0C"/>
    <w:rsid w:val="008E76E5"/>
    <w:rsid w:val="00911335"/>
    <w:rsid w:val="00950F60"/>
    <w:rsid w:val="00956E88"/>
    <w:rsid w:val="0096161B"/>
    <w:rsid w:val="00971CBA"/>
    <w:rsid w:val="00977A1F"/>
    <w:rsid w:val="0098584A"/>
    <w:rsid w:val="009D3913"/>
    <w:rsid w:val="009E4B2C"/>
    <w:rsid w:val="00A440FB"/>
    <w:rsid w:val="00A9542E"/>
    <w:rsid w:val="00AC2A36"/>
    <w:rsid w:val="00B00B0C"/>
    <w:rsid w:val="00B077BC"/>
    <w:rsid w:val="00B66722"/>
    <w:rsid w:val="00BA7902"/>
    <w:rsid w:val="00BD1B6C"/>
    <w:rsid w:val="00BD1DF1"/>
    <w:rsid w:val="00BD7B3E"/>
    <w:rsid w:val="00C0057C"/>
    <w:rsid w:val="00C6559A"/>
    <w:rsid w:val="00CA7E8D"/>
    <w:rsid w:val="00CB0D97"/>
    <w:rsid w:val="00D61121"/>
    <w:rsid w:val="00D67F7D"/>
    <w:rsid w:val="00D736EB"/>
    <w:rsid w:val="00DB2EFE"/>
    <w:rsid w:val="00DB3050"/>
    <w:rsid w:val="00DB3B13"/>
    <w:rsid w:val="00DE19BF"/>
    <w:rsid w:val="00DE2102"/>
    <w:rsid w:val="00E16280"/>
    <w:rsid w:val="00E347DD"/>
    <w:rsid w:val="00E72646"/>
    <w:rsid w:val="00E92E87"/>
    <w:rsid w:val="00EC1C62"/>
    <w:rsid w:val="00F60F45"/>
    <w:rsid w:val="00F8777E"/>
    <w:rsid w:val="00FA072A"/>
    <w:rsid w:val="00FA1CF0"/>
    <w:rsid w:val="00FC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7CB1D"/>
  <w15:docId w15:val="{319AF33A-57F2-4712-A797-AECDA52C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da-DK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0089"/>
    <w:pPr>
      <w:spacing w:before="120" w:after="0" w:line="240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0089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outlineLvl w:val="0"/>
    </w:pPr>
    <w:rPr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08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/>
      <w:outlineLvl w:val="1"/>
    </w:pPr>
    <w:rPr>
      <w:caps/>
      <w:spacing w:val="15"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0089"/>
    <w:pPr>
      <w:outlineLvl w:val="2"/>
    </w:pPr>
    <w:rPr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0089"/>
    <w:pPr>
      <w:pBdr>
        <w:top w:val="dotted" w:sz="6" w:space="2" w:color="5B9BD5" w:themeColor="accent1"/>
      </w:pBdr>
      <w:spacing w:before="200"/>
      <w:outlineLvl w:val="3"/>
    </w:pPr>
    <w:rPr>
      <w:caps/>
      <w:color w:val="2E74B5" w:themeColor="accent1" w:themeShade="BF"/>
      <w:spacing w:val="10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0089"/>
    <w:pPr>
      <w:pBdr>
        <w:bottom w:val="single" w:sz="6" w:space="1" w:color="5B9BD5" w:themeColor="accent1"/>
      </w:pBdr>
      <w:spacing w:before="200"/>
      <w:outlineLvl w:val="4"/>
    </w:pPr>
    <w:rPr>
      <w:caps/>
      <w:color w:val="2E74B5" w:themeColor="accent1" w:themeShade="BF"/>
      <w:spacing w:val="10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0089"/>
    <w:pPr>
      <w:pBdr>
        <w:bottom w:val="dotted" w:sz="6" w:space="1" w:color="5B9BD5" w:themeColor="accent1"/>
      </w:pBdr>
      <w:spacing w:before="200"/>
      <w:outlineLvl w:val="5"/>
    </w:pPr>
    <w:rPr>
      <w:caps/>
      <w:color w:val="2E74B5" w:themeColor="accent1" w:themeShade="BF"/>
      <w:spacing w:val="10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0089"/>
    <w:pPr>
      <w:spacing w:before="200"/>
      <w:outlineLvl w:val="6"/>
    </w:pPr>
    <w:rPr>
      <w:caps/>
      <w:color w:val="2E74B5" w:themeColor="accent1" w:themeShade="BF"/>
      <w:spacing w:val="1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0089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0089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F0089"/>
    <w:pPr>
      <w:spacing w:before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0089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F0089"/>
    <w:rPr>
      <w:caps/>
      <w:spacing w:val="15"/>
      <w:shd w:val="clear" w:color="auto" w:fill="DEEAF6" w:themeFill="accent1" w:themeFillTint="33"/>
    </w:rPr>
  </w:style>
  <w:style w:type="paragraph" w:styleId="ListParagraph">
    <w:name w:val="List Paragraph"/>
    <w:basedOn w:val="Normal"/>
    <w:uiPriority w:val="34"/>
    <w:qFormat/>
    <w:rsid w:val="007F008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F0089"/>
    <w:rPr>
      <w:color w:val="1F4D78" w:themeColor="accent1" w:themeShade="7F"/>
      <w:spacing w:val="15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F0089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0089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0089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0089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0089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008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008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0089"/>
    <w:rPr>
      <w:b/>
      <w:bCs/>
      <w:color w:val="2E74B5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0089"/>
    <w:pPr>
      <w:spacing w:before="0"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F0089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F0089"/>
    <w:rPr>
      <w:b/>
      <w:bCs/>
    </w:rPr>
  </w:style>
  <w:style w:type="character" w:styleId="Emphasis">
    <w:name w:val="Emphasis"/>
    <w:uiPriority w:val="20"/>
    <w:qFormat/>
    <w:rsid w:val="007F0089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7F0089"/>
    <w:pPr>
      <w:spacing w:before="0" w:after="0" w:line="240" w:lineRule="auto"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7F008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008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0089"/>
    <w:pPr>
      <w:spacing w:before="240" w:after="240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0089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7F0089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7F0089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7F0089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7F0089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7F008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0089"/>
    <w:pPr>
      <w:outlineLvl w:val="9"/>
    </w:pPr>
  </w:style>
  <w:style w:type="paragraph" w:customStyle="1" w:styleId="Default">
    <w:name w:val="Default"/>
    <w:rsid w:val="007F0089"/>
    <w:pPr>
      <w:autoSpaceDE w:val="0"/>
      <w:autoSpaceDN w:val="0"/>
      <w:adjustRightInd w:val="0"/>
      <w:spacing w:before="0" w:after="0" w:line="240" w:lineRule="auto"/>
    </w:pPr>
    <w:rPr>
      <w:rFonts w:ascii="Helvetica LT Std" w:hAnsi="Helvetica LT Std" w:cs="Helvetica LT Std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66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76E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6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6BF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39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91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9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913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3B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26E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F0105"/>
    <w:pPr>
      <w:spacing w:before="0" w:after="0" w:line="240" w:lineRule="auto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x.doi.org/10.1016/j.resuscitation.2015.07.0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919</Words>
  <Characters>5606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 Holst Lisbjerg</dc:creator>
  <cp:lastModifiedBy>Britt Holst Lisbjerg</cp:lastModifiedBy>
  <cp:revision>2</cp:revision>
  <cp:lastPrinted>2019-01-03T19:22:00Z</cp:lastPrinted>
  <dcterms:created xsi:type="dcterms:W3CDTF">2019-01-29T09:57:00Z</dcterms:created>
  <dcterms:modified xsi:type="dcterms:W3CDTF">2019-01-29T09:57:00Z</dcterms:modified>
</cp:coreProperties>
</file>