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7E4E" w14:textId="501EE8C2" w:rsidR="00911335" w:rsidRPr="00EE3368" w:rsidRDefault="000F1529" w:rsidP="00521551">
      <w:pPr>
        <w:pStyle w:val="Title"/>
        <w:rPr>
          <w:lang w:val="pt-BR"/>
        </w:rPr>
      </w:pPr>
      <w:bookmarkStart w:id="0" w:name="_GoBack"/>
      <w:bookmarkEnd w:id="0"/>
      <w:r w:rsidRPr="00EE3368">
        <w:rPr>
          <w:lang w:val="pt-BR"/>
        </w:rPr>
        <w:t>Choque compensado devido à sepse</w:t>
      </w:r>
    </w:p>
    <w:p w14:paraId="052E6D7A" w14:textId="77777777" w:rsidR="00067EE6" w:rsidRPr="00EE3368" w:rsidRDefault="00067EE6" w:rsidP="00320132">
      <w:pPr>
        <w:pStyle w:val="Heading1"/>
        <w:rPr>
          <w:lang w:val="pt-BR"/>
        </w:rPr>
      </w:pPr>
      <w:r w:rsidRPr="00EE3368">
        <w:rPr>
          <w:lang w:val="pt-BR"/>
        </w:rPr>
        <w:t>Informações curriculares</w:t>
      </w:r>
    </w:p>
    <w:p w14:paraId="245C0F1A" w14:textId="28ED1A69" w:rsidR="00A0129B" w:rsidRPr="00EE3368" w:rsidRDefault="00A0129B" w:rsidP="00C630C7">
      <w:pPr>
        <w:rPr>
          <w:lang w:val="pt-BR"/>
        </w:rPr>
      </w:pPr>
      <w:r w:rsidRPr="00EE3368">
        <w:rPr>
          <w:b/>
          <w:lang w:val="pt-BR"/>
        </w:rPr>
        <w:t>Grupo-alvo</w:t>
      </w:r>
      <w:r w:rsidRPr="00EE3368">
        <w:rPr>
          <w:lang w:val="pt-BR"/>
        </w:rPr>
        <w:t xml:space="preserve">: profissionais de saúde que atendem a pacientes pediátricos </w:t>
      </w:r>
      <w:r w:rsidRPr="00EE3368">
        <w:rPr>
          <w:b/>
          <w:lang w:val="pt-BR"/>
        </w:rPr>
        <w:t>Número de participantes</w:t>
      </w:r>
      <w:r w:rsidRPr="00EE3368">
        <w:rPr>
          <w:lang w:val="pt-BR"/>
        </w:rPr>
        <w:t xml:space="preserve">: </w:t>
      </w:r>
      <w:r w:rsidR="00D464F4" w:rsidRPr="00EE3368">
        <w:rPr>
          <w:lang w:val="pt-BR"/>
        </w:rPr>
        <w:br/>
      </w:r>
      <w:r w:rsidRPr="00EE3368">
        <w:rPr>
          <w:lang w:val="pt-BR"/>
        </w:rPr>
        <w:t xml:space="preserve">2-3 participantes incluindo o papel do pai ou mãe </w:t>
      </w:r>
      <w:r w:rsidRPr="00EE3368">
        <w:rPr>
          <w:b/>
          <w:lang w:val="pt-BR"/>
        </w:rPr>
        <w:t>Tempo de simulação</w:t>
      </w:r>
      <w:r w:rsidRPr="00EE3368">
        <w:rPr>
          <w:lang w:val="pt-BR"/>
        </w:rPr>
        <w:t xml:space="preserve">: 15 minutos </w:t>
      </w:r>
      <w:r w:rsidRPr="00EE3368">
        <w:rPr>
          <w:b/>
          <w:lang w:val="pt-BR"/>
        </w:rPr>
        <w:t>Tempo de debriefing</w:t>
      </w:r>
      <w:r w:rsidRPr="00EE3368">
        <w:rPr>
          <w:lang w:val="pt-BR"/>
        </w:rPr>
        <w:t>: 30 minutos</w:t>
      </w:r>
    </w:p>
    <w:p w14:paraId="38817475" w14:textId="77777777" w:rsidR="00521551" w:rsidRPr="00EE3368" w:rsidRDefault="00067EE6" w:rsidP="00067EE6">
      <w:pPr>
        <w:pStyle w:val="Heading2"/>
        <w:rPr>
          <w:lang w:val="pt-BR"/>
        </w:rPr>
      </w:pPr>
      <w:r w:rsidRPr="00EE3368">
        <w:rPr>
          <w:lang w:val="pt-BR"/>
        </w:rPr>
        <w:t>Objetivos de aprendizagem</w:t>
      </w:r>
    </w:p>
    <w:p w14:paraId="595D73C2" w14:textId="77777777" w:rsidR="00067EE6" w:rsidRPr="00EE3368" w:rsidRDefault="00067EE6" w:rsidP="00067EE6">
      <w:pPr>
        <w:pStyle w:val="ListParagraph"/>
        <w:numPr>
          <w:ilvl w:val="0"/>
          <w:numId w:val="7"/>
        </w:numPr>
        <w:rPr>
          <w:lang w:val="pt-BR"/>
        </w:rPr>
      </w:pPr>
      <w:r w:rsidRPr="00EE3368">
        <w:rPr>
          <w:lang w:val="pt-BR"/>
        </w:rPr>
        <w:t>Usar uma abordagem sistemática na avaliação da criança</w:t>
      </w:r>
    </w:p>
    <w:p w14:paraId="712ECFB6" w14:textId="77777777" w:rsidR="00067EE6" w:rsidRPr="00EE3368" w:rsidRDefault="00067EE6" w:rsidP="00067EE6">
      <w:pPr>
        <w:pStyle w:val="ListParagraph"/>
        <w:numPr>
          <w:ilvl w:val="0"/>
          <w:numId w:val="7"/>
        </w:numPr>
        <w:rPr>
          <w:lang w:val="pt-BR"/>
        </w:rPr>
      </w:pPr>
      <w:r w:rsidRPr="00EE3368">
        <w:rPr>
          <w:lang w:val="pt-BR"/>
        </w:rPr>
        <w:t>Identificar os sinais e sintomas do choque distributivo compensado, principalmente choque séptico</w:t>
      </w:r>
    </w:p>
    <w:p w14:paraId="2BE36B16" w14:textId="77777777" w:rsidR="00067EE6" w:rsidRPr="00EE3368" w:rsidRDefault="00067EE6" w:rsidP="00067EE6">
      <w:pPr>
        <w:pStyle w:val="ListParagraph"/>
        <w:numPr>
          <w:ilvl w:val="0"/>
          <w:numId w:val="7"/>
        </w:numPr>
        <w:rPr>
          <w:lang w:val="pt-BR"/>
        </w:rPr>
      </w:pPr>
      <w:r w:rsidRPr="00EE3368">
        <w:rPr>
          <w:lang w:val="pt-BR"/>
        </w:rPr>
        <w:t>Administrar o tratamento correto para choque séptico compensado</w:t>
      </w:r>
    </w:p>
    <w:p w14:paraId="4E8FE91B" w14:textId="77777777" w:rsidR="00067EE6" w:rsidRPr="00EE3368" w:rsidRDefault="00067EE6" w:rsidP="00067EE6">
      <w:pPr>
        <w:pStyle w:val="ListParagraph"/>
        <w:numPr>
          <w:ilvl w:val="0"/>
          <w:numId w:val="7"/>
        </w:numPr>
        <w:rPr>
          <w:lang w:val="pt-BR"/>
        </w:rPr>
      </w:pPr>
      <w:r w:rsidRPr="00EE3368">
        <w:rPr>
          <w:lang w:val="pt-BR"/>
        </w:rPr>
        <w:t>Identificar a necessidade para tratamento imediato com antibiótico</w:t>
      </w:r>
    </w:p>
    <w:p w14:paraId="01EEA0E8" w14:textId="4AE78D74" w:rsidR="00521551" w:rsidRPr="00EE3368" w:rsidRDefault="00521551" w:rsidP="00521551">
      <w:pPr>
        <w:pStyle w:val="Heading2"/>
        <w:rPr>
          <w:lang w:val="pt-BR"/>
        </w:rPr>
      </w:pPr>
      <w:r w:rsidRPr="00EE3368">
        <w:rPr>
          <w:lang w:val="pt-BR"/>
        </w:rPr>
        <w:t>Progressão do cenário</w:t>
      </w:r>
    </w:p>
    <w:p w14:paraId="3A9F8D91" w14:textId="629F0C66" w:rsidR="00655687" w:rsidRPr="00EE3368" w:rsidRDefault="00D441DD">
      <w:pPr>
        <w:rPr>
          <w:spacing w:val="-4"/>
          <w:lang w:val="pt-BR"/>
        </w:rPr>
      </w:pPr>
      <w:r w:rsidRPr="00EE3368">
        <w:rPr>
          <w:spacing w:val="-4"/>
          <w:lang w:val="pt-BR"/>
        </w:rPr>
        <w:t>Uma bebê de 9 meses deu entrada no hospital ontem com um diagnóstico de infecção do trato urinário. Os pais agora pediram um check-up, pois a filha começou a ficar mais quente e irritada esta manhã. A menina apresenta taquicardia de 178/min. e frequência respiratória de 38/min. Ela está com as extremidades quentes e a pele ruborizada, 39,8</w:t>
      </w:r>
      <w:r w:rsidRPr="00EE3368">
        <w:rPr>
          <w:spacing w:val="-4"/>
          <w:vertAlign w:val="superscript"/>
          <w:lang w:val="pt-BR"/>
        </w:rPr>
        <w:t>o</w:t>
      </w:r>
      <w:r w:rsidR="006B3F74">
        <w:rPr>
          <w:spacing w:val="-4"/>
          <w:vertAlign w:val="superscript"/>
          <w:lang w:val="pt-BR"/>
        </w:rPr>
        <w:t xml:space="preserve"> </w:t>
      </w:r>
      <w:r w:rsidRPr="00EE3368">
        <w:rPr>
          <w:spacing w:val="-4"/>
          <w:lang w:val="pt-BR"/>
        </w:rPr>
        <w:t>C de temperatura e pulsos periféricos fortes. Ela parece estar alerta e orientada, mas irritada. O tempo para enchimento capilar nas extremidades inferiores está acelerado a 2 segundos; a pressão arterial é 75/40 mmHg. Uma inspeção da fralda mostra urina escura e com cheiro forte.</w:t>
      </w:r>
    </w:p>
    <w:p w14:paraId="1FCD60D3" w14:textId="669B542D" w:rsidR="00F25BFF" w:rsidRPr="00EE3368" w:rsidRDefault="00DA19CA">
      <w:pPr>
        <w:rPr>
          <w:lang w:val="pt-BR"/>
        </w:rPr>
      </w:pPr>
      <w:r w:rsidRPr="00011B5E">
        <w:rPr>
          <w:lang w:val="pt-BR"/>
        </w:rPr>
        <w:t xml:space="preserve">Os participantes devem identificar o choque compensado e </w:t>
      </w:r>
      <w:r w:rsidR="00416C60">
        <w:rPr>
          <w:lang w:val="pt-BR"/>
        </w:rPr>
        <w:t>distributivo</w:t>
      </w:r>
      <w:r w:rsidR="00011B5E" w:rsidRPr="00011B5E">
        <w:rPr>
          <w:lang w:val="pt-BR"/>
        </w:rPr>
        <w:t xml:space="preserve"> </w:t>
      </w:r>
      <w:r w:rsidRPr="00011B5E">
        <w:rPr>
          <w:lang w:val="pt-BR"/>
        </w:rPr>
        <w:t>devido à sepse.</w:t>
      </w:r>
      <w:r w:rsidRPr="00EE3368">
        <w:rPr>
          <w:lang w:val="pt-BR"/>
        </w:rPr>
        <w:t xml:space="preserve"> Eles devem manter a saturação de oxigênio e administrar um bolus de fluido que estabilizará os sinais vitais e reduzirá a temperatura. Eles também devem colher amostras de urina e sangue para análise e avaliar os resultados dos exames laboratoriais </w:t>
      </w:r>
      <w:r w:rsidR="00561A4F">
        <w:rPr>
          <w:lang w:val="pt-BR"/>
        </w:rPr>
        <w:t>dessa</w:t>
      </w:r>
      <w:r w:rsidRPr="00EE3368">
        <w:rPr>
          <w:lang w:val="pt-BR"/>
        </w:rPr>
        <w:t xml:space="preserve"> manhã, que acabaram de chegar. Eles devem reconhecer os sinais de infeção e administrar um antibiótico de amplo espectro.</w:t>
      </w:r>
    </w:p>
    <w:p w14:paraId="1E82C412" w14:textId="77777777" w:rsidR="00067EE6" w:rsidRPr="00EE3368" w:rsidRDefault="00067EE6" w:rsidP="00320132">
      <w:pPr>
        <w:pStyle w:val="Heading2"/>
        <w:rPr>
          <w:lang w:val="pt-BR"/>
        </w:rPr>
      </w:pPr>
      <w:r w:rsidRPr="00EE3368">
        <w:rPr>
          <w:lang w:val="pt-BR"/>
        </w:rPr>
        <w:t>Debriefing</w:t>
      </w:r>
    </w:p>
    <w:p w14:paraId="19A89F1D" w14:textId="555A1FCC" w:rsidR="00320132" w:rsidRPr="00EE3368" w:rsidRDefault="00320132" w:rsidP="00320132">
      <w:pPr>
        <w:rPr>
          <w:lang w:val="pt-BR"/>
        </w:rPr>
      </w:pPr>
      <w:r w:rsidRPr="00EE3368">
        <w:rPr>
          <w:lang w:val="pt-BR"/>
        </w:rPr>
        <w:t>Quando a simulação terminar, recomenda-se que seja feito um debriefing conduzido por um facilitador, para discutir tópicos relacionados aos objetivos de aprendizagem. O Registro</w:t>
      </w:r>
      <w:r w:rsidRPr="00A05AA0">
        <w:rPr>
          <w:lang w:val="pt-PT"/>
        </w:rPr>
        <w:t xml:space="preserve"> </w:t>
      </w:r>
      <w:r w:rsidRPr="00EE3368">
        <w:rPr>
          <w:lang w:val="pt-BR"/>
        </w:rPr>
        <w:t>de evento no Session Viewer apresenta perguntas de debriefing. Os pontos centrais de discussão podem ser:</w:t>
      </w:r>
    </w:p>
    <w:p w14:paraId="74ECD454" w14:textId="77777777" w:rsidR="00320132" w:rsidRPr="00EE3368" w:rsidRDefault="00320132" w:rsidP="00320132">
      <w:pPr>
        <w:pStyle w:val="ListParagraph"/>
        <w:numPr>
          <w:ilvl w:val="0"/>
          <w:numId w:val="10"/>
        </w:numPr>
        <w:rPr>
          <w:lang w:val="pt-BR"/>
        </w:rPr>
      </w:pPr>
      <w:r w:rsidRPr="00EE3368">
        <w:rPr>
          <w:lang w:val="pt-BR"/>
        </w:rPr>
        <w:t>Sinais e sintomas de choque distributivo</w:t>
      </w:r>
    </w:p>
    <w:p w14:paraId="3C9A8E95" w14:textId="28EAF879" w:rsidR="00320132" w:rsidRPr="00EE3368" w:rsidRDefault="00320132" w:rsidP="00320132">
      <w:pPr>
        <w:pStyle w:val="ListParagraph"/>
        <w:numPr>
          <w:ilvl w:val="0"/>
          <w:numId w:val="10"/>
        </w:numPr>
        <w:rPr>
          <w:lang w:val="pt-BR"/>
        </w:rPr>
      </w:pPr>
      <w:r w:rsidRPr="00EE3368">
        <w:rPr>
          <w:lang w:val="pt-BR"/>
        </w:rPr>
        <w:t>Diferenças entre choque compensado e hipotensivo devido à sepse</w:t>
      </w:r>
    </w:p>
    <w:p w14:paraId="105CAB8B" w14:textId="77777777" w:rsidR="00320132" w:rsidRPr="00EE3368" w:rsidRDefault="00320132" w:rsidP="00320132">
      <w:pPr>
        <w:pStyle w:val="ListParagraph"/>
        <w:numPr>
          <w:ilvl w:val="0"/>
          <w:numId w:val="10"/>
        </w:numPr>
        <w:rPr>
          <w:lang w:val="pt-BR"/>
        </w:rPr>
      </w:pPr>
      <w:r w:rsidRPr="00EE3368">
        <w:rPr>
          <w:lang w:val="pt-BR"/>
        </w:rPr>
        <w:t>Tratamento de choque séptico compensado</w:t>
      </w:r>
    </w:p>
    <w:p w14:paraId="6936641C" w14:textId="77777777" w:rsidR="00CF1088" w:rsidRPr="00EE3368" w:rsidRDefault="00CF1088" w:rsidP="00CF1088">
      <w:pPr>
        <w:pStyle w:val="Heading2"/>
        <w:rPr>
          <w:lang w:val="pt-BR"/>
        </w:rPr>
      </w:pPr>
      <w:r w:rsidRPr="00EE3368">
        <w:rPr>
          <w:lang w:val="pt-BR"/>
        </w:rPr>
        <w:t>Referências</w:t>
      </w:r>
    </w:p>
    <w:p w14:paraId="66AB64CE" w14:textId="0543A974" w:rsidR="00CF1088" w:rsidRPr="00EB38B5" w:rsidRDefault="00CF1088" w:rsidP="00CF1088">
      <w:pPr>
        <w:rPr>
          <w:lang w:val="en-US"/>
        </w:rPr>
      </w:pPr>
      <w:r w:rsidRPr="00EB38B5">
        <w:rPr>
          <w:sz w:val="21"/>
          <w:szCs w:val="21"/>
          <w:lang w:val="en-US"/>
        </w:rPr>
        <w:t>Ian K. Maconochie</w:t>
      </w:r>
      <w:r w:rsidRPr="00EB38B5">
        <w:rPr>
          <w:rFonts w:eastAsia="MBCMO F+ MTSY"/>
          <w:sz w:val="21"/>
          <w:szCs w:val="21"/>
          <w:lang w:val="en-US"/>
        </w:rPr>
        <w:t xml:space="preserve">, Allan R. de Caen, Richard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Aickin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, Dianne L.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Atkins,Dominique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Biarent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, Anne-Marie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Guerguerian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, Monica E. Kleinman, David A.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Kloeck,Peter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 A. Meaney, Vinay M. Nadkarni, Kee-Chong Ng, Gabrielle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Nuthall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Ameila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 G.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Reis,Naoki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 Shimizu, James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Tibballs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Remigio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EB38B5">
        <w:rPr>
          <w:rFonts w:eastAsia="MBCMO F+ MTSY"/>
          <w:sz w:val="21"/>
          <w:szCs w:val="21"/>
          <w:lang w:val="en-US"/>
        </w:rPr>
        <w:t>Veliz</w:t>
      </w:r>
      <w:proofErr w:type="spellEnd"/>
      <w:r w:rsidRPr="00EB38B5">
        <w:rPr>
          <w:rFonts w:eastAsia="MBCMO F+ MTSY"/>
          <w:sz w:val="21"/>
          <w:szCs w:val="21"/>
          <w:lang w:val="en-US"/>
        </w:rPr>
        <w:t xml:space="preserve"> Pintos, on behalf of the Pediatric Basic Life Support and Pediatric Advanced Life Support Chapter Collaborators:</w:t>
      </w:r>
      <w:r w:rsidRPr="00EB38B5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 w:rsidRPr="00EB38B5">
        <w:rPr>
          <w:lang w:val="en-US"/>
        </w:rPr>
        <w:t xml:space="preserve">2015 International Consensus on Cardiopulmonary Resuscitation and Emergency Cardiovascular Care Science with Treatment Recommendations Part 6: Pediatric basic life support and pediatric advanced life support, </w:t>
      </w:r>
      <w:proofErr w:type="spellStart"/>
      <w:r w:rsidRPr="00EB38B5">
        <w:rPr>
          <w:lang w:val="en-US"/>
        </w:rPr>
        <w:t>em</w:t>
      </w:r>
      <w:proofErr w:type="spellEnd"/>
      <w:r w:rsidRPr="00EB38B5">
        <w:rPr>
          <w:lang w:val="en-US"/>
        </w:rPr>
        <w:t xml:space="preserve"> </w:t>
      </w:r>
      <w:r w:rsidRPr="00EB38B5">
        <w:rPr>
          <w:i/>
          <w:lang w:val="en-US"/>
        </w:rPr>
        <w:t>Resuscitation</w:t>
      </w:r>
      <w:r w:rsidRPr="00EB38B5">
        <w:rPr>
          <w:lang w:val="en-US"/>
        </w:rPr>
        <w:t xml:space="preserve">, 95 (2015) e147–e168, </w:t>
      </w:r>
      <w:proofErr w:type="spellStart"/>
      <w:r w:rsidRPr="00EB38B5">
        <w:rPr>
          <w:lang w:val="en-US"/>
        </w:rPr>
        <w:t>em</w:t>
      </w:r>
      <w:proofErr w:type="spellEnd"/>
      <w:r w:rsidRPr="00EB38B5">
        <w:rPr>
          <w:szCs w:val="22"/>
          <w:lang w:val="en-US"/>
        </w:rPr>
        <w:t xml:space="preserve"> </w:t>
      </w:r>
      <w:hyperlink r:id="rId6" w:history="1">
        <w:r w:rsidRPr="00EB38B5">
          <w:rPr>
            <w:rStyle w:val="Hyperlink"/>
            <w:szCs w:val="22"/>
            <w:lang w:val="en-US"/>
          </w:rPr>
          <w:t>http://dx.doi.org/10.1016/j.resuscitation.2015.07.044</w:t>
        </w:r>
      </w:hyperlink>
      <w:r w:rsidRPr="00EB38B5">
        <w:rPr>
          <w:color w:val="0080AC"/>
          <w:szCs w:val="22"/>
          <w:lang w:val="en-US"/>
        </w:rPr>
        <w:t xml:space="preserve"> </w:t>
      </w:r>
    </w:p>
    <w:p w14:paraId="4E2DBCED" w14:textId="444A0F0D" w:rsidR="00067EE6" w:rsidRPr="00EB38B5" w:rsidRDefault="00067EE6" w:rsidP="00C630C7">
      <w:pPr>
        <w:spacing w:before="60"/>
        <w:rPr>
          <w:sz w:val="18"/>
          <w:szCs w:val="18"/>
          <w:lang w:val="en-US"/>
        </w:rPr>
      </w:pPr>
    </w:p>
    <w:p w14:paraId="68304388" w14:textId="77777777" w:rsidR="00415058" w:rsidRPr="00EB38B5" w:rsidRDefault="00415058" w:rsidP="00C630C7">
      <w:pPr>
        <w:spacing w:before="60"/>
        <w:rPr>
          <w:sz w:val="18"/>
          <w:szCs w:val="18"/>
          <w:lang w:val="en-US"/>
        </w:rPr>
      </w:pPr>
    </w:p>
    <w:p w14:paraId="4BB5AA3C" w14:textId="77777777" w:rsidR="00067EE6" w:rsidRPr="00EE3368" w:rsidRDefault="00067EE6" w:rsidP="00067EE6">
      <w:pPr>
        <w:pStyle w:val="Heading1"/>
        <w:rPr>
          <w:lang w:val="pt-BR"/>
        </w:rPr>
      </w:pPr>
      <w:r w:rsidRPr="00EE3368">
        <w:rPr>
          <w:lang w:val="pt-BR"/>
        </w:rPr>
        <w:lastRenderedPageBreak/>
        <w:t>Configuração e preparação</w:t>
      </w:r>
    </w:p>
    <w:p w14:paraId="1350AD58" w14:textId="77777777" w:rsidR="00521551" w:rsidRPr="00EE3368" w:rsidRDefault="00521551" w:rsidP="00521551">
      <w:pPr>
        <w:pStyle w:val="Heading3"/>
        <w:rPr>
          <w:lang w:val="pt-BR"/>
        </w:rPr>
      </w:pPr>
      <w:r w:rsidRPr="00EE3368">
        <w:rPr>
          <w:lang w:val="pt-BR"/>
        </w:rPr>
        <w:t>Lista de equipamentos</w:t>
      </w:r>
    </w:p>
    <w:p w14:paraId="1916D1E0" w14:textId="77777777" w:rsidR="00D441DD" w:rsidRPr="00EE3368" w:rsidRDefault="00D441DD" w:rsidP="00521551">
      <w:pPr>
        <w:rPr>
          <w:lang w:val="pt-BR"/>
        </w:rPr>
        <w:sectPr w:rsidR="00D441DD" w:rsidRPr="00EE336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B7E4E1A" w14:textId="77777777" w:rsidR="00521551" w:rsidRPr="00EE3368" w:rsidRDefault="00521551" w:rsidP="00521551">
      <w:pPr>
        <w:rPr>
          <w:lang w:val="pt-BR"/>
        </w:rPr>
      </w:pPr>
      <w:r w:rsidRPr="00EE3368">
        <w:rPr>
          <w:lang w:val="pt-BR"/>
        </w:rPr>
        <w:t>Materiais médicos:</w:t>
      </w:r>
    </w:p>
    <w:p w14:paraId="5786F91C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Equipamento de vias aéreas avançadas</w:t>
      </w:r>
    </w:p>
    <w:p w14:paraId="700F93D1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Acessórios de vias aéreas (vias aéreas orofaríngeas, vias aéreas nasofaríngeas)</w:t>
      </w:r>
    </w:p>
    <w:p w14:paraId="20A6A14E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Dispositivo de ventilação bolsa-máscara</w:t>
      </w:r>
    </w:p>
    <w:p w14:paraId="3386E1DD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Manguito de pressão arterial</w:t>
      </w:r>
    </w:p>
    <w:p w14:paraId="58939B6C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Fita de ressuscitação codificada por cores</w:t>
      </w:r>
    </w:p>
    <w:p w14:paraId="31BE6AA8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Capnografia de forma de onda contínua</w:t>
      </w:r>
    </w:p>
    <w:p w14:paraId="710E8280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Berço</w:t>
      </w:r>
    </w:p>
    <w:p w14:paraId="54B14FAD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Pás de desfibrilação</w:t>
      </w:r>
    </w:p>
    <w:p w14:paraId="314A7E55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 xml:space="preserve">Desfibrilador/desfibrilador externo automático (DEA) </w:t>
      </w:r>
    </w:p>
    <w:p w14:paraId="11DD5E98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Cabos de eletrodo de ECG</w:t>
      </w:r>
    </w:p>
    <w:p w14:paraId="7482AD48" w14:textId="5A337586" w:rsidR="00521551" w:rsidRPr="00EE3368" w:rsidRDefault="00521551" w:rsidP="0008230C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Materiais de administração de medicação</w:t>
      </w:r>
      <w:r w:rsidR="0008230C" w:rsidRPr="00EE3368">
        <w:rPr>
          <w:lang w:val="pt-BR"/>
        </w:rPr>
        <w:t> </w:t>
      </w:r>
      <w:r w:rsidRPr="00EE3368">
        <w:rPr>
          <w:lang w:val="pt-BR"/>
        </w:rPr>
        <w:t>geral</w:t>
      </w:r>
    </w:p>
    <w:p w14:paraId="543E889C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Glicosímetro</w:t>
      </w:r>
    </w:p>
    <w:p w14:paraId="7E0BA069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Bomba e tubos de infusão</w:t>
      </w:r>
    </w:p>
    <w:p w14:paraId="1F15D0E3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Materiais de acesso EV/IO</w:t>
      </w:r>
    </w:p>
    <w:p w14:paraId="22FB47F1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Dispositivos de fornecimento de oxigênio</w:t>
      </w:r>
    </w:p>
    <w:p w14:paraId="1D03BA3A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Fonte de fornecimento de oxigênio</w:t>
      </w:r>
    </w:p>
    <w:p w14:paraId="330BF619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Oxímetro de pulso</w:t>
      </w:r>
    </w:p>
    <w:p w14:paraId="6CECEB4E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Nebulizador respiratório</w:t>
      </w:r>
    </w:p>
    <w:p w14:paraId="580C0173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Estetoscópio</w:t>
      </w:r>
    </w:p>
    <w:p w14:paraId="5FA08B31" w14:textId="7594A314" w:rsidR="00521551" w:rsidRPr="00EE3368" w:rsidRDefault="00521551" w:rsidP="0008230C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Dispositivo de sucção, tubos, cateter</w:t>
      </w:r>
      <w:r w:rsidR="0008230C" w:rsidRPr="00EE3368">
        <w:rPr>
          <w:lang w:val="pt-BR"/>
        </w:rPr>
        <w:t> </w:t>
      </w:r>
      <w:r w:rsidRPr="00EE3368">
        <w:rPr>
          <w:lang w:val="pt-BR"/>
        </w:rPr>
        <w:t>(rígido) e frasco</w:t>
      </w:r>
    </w:p>
    <w:p w14:paraId="2D08BEA7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Termômetro</w:t>
      </w:r>
    </w:p>
    <w:p w14:paraId="4386DD11" w14:textId="77777777" w:rsidR="00521551" w:rsidRPr="00EE3368" w:rsidRDefault="00521551" w:rsidP="00521551">
      <w:pPr>
        <w:pStyle w:val="ListParagraph"/>
        <w:numPr>
          <w:ilvl w:val="0"/>
          <w:numId w:val="2"/>
        </w:numPr>
        <w:rPr>
          <w:lang w:val="pt-BR"/>
        </w:rPr>
      </w:pPr>
      <w:r w:rsidRPr="00EE3368">
        <w:rPr>
          <w:lang w:val="pt-BR"/>
        </w:rPr>
        <w:t>Equipamentos de precauções universais</w:t>
      </w:r>
    </w:p>
    <w:p w14:paraId="27DBAB32" w14:textId="77777777" w:rsidR="00625CFB" w:rsidRPr="00EE3368" w:rsidRDefault="00625CFB" w:rsidP="00625CFB">
      <w:pPr>
        <w:rPr>
          <w:lang w:val="pt-BR"/>
        </w:rPr>
      </w:pPr>
      <w:r w:rsidRPr="00EE3368">
        <w:rPr>
          <w:lang w:val="pt-BR"/>
        </w:rPr>
        <w:t>Medicações e fluidos:</w:t>
      </w:r>
    </w:p>
    <w:p w14:paraId="314364B9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Albuterol</w:t>
      </w:r>
    </w:p>
    <w:p w14:paraId="017BD298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Antibióticos</w:t>
      </w:r>
    </w:p>
    <w:p w14:paraId="064ACC57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Anti-histamínico</w:t>
      </w:r>
    </w:p>
    <w:p w14:paraId="7E8DE524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Corticoides</w:t>
      </w:r>
    </w:p>
    <w:p w14:paraId="249CA2FA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Dobutamina</w:t>
      </w:r>
    </w:p>
    <w:p w14:paraId="28252604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Dopamina</w:t>
      </w:r>
    </w:p>
    <w:p w14:paraId="34302F16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Epinefrina</w:t>
      </w:r>
    </w:p>
    <w:p w14:paraId="378B2B58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Ringer lactato</w:t>
      </w:r>
    </w:p>
    <w:p w14:paraId="710AAC54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Milrinona</w:t>
      </w:r>
    </w:p>
    <w:p w14:paraId="4181F8CB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Nitroglicerina</w:t>
      </w:r>
    </w:p>
    <w:p w14:paraId="32325B57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Norepinefrina</w:t>
      </w:r>
    </w:p>
    <w:p w14:paraId="50E6D90B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Solução salina</w:t>
      </w:r>
    </w:p>
    <w:p w14:paraId="43215CED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Medicamentos de intubação de sequência rápida</w:t>
      </w:r>
    </w:p>
    <w:p w14:paraId="71F6D972" w14:textId="77777777" w:rsidR="00625CFB" w:rsidRPr="00EE3368" w:rsidRDefault="00625CFB" w:rsidP="00625CFB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Sedativos/analgésicos</w:t>
      </w:r>
    </w:p>
    <w:p w14:paraId="2600D317" w14:textId="77777777" w:rsidR="00D441DD" w:rsidRPr="00EE3368" w:rsidRDefault="00D441DD" w:rsidP="00DA19CA">
      <w:pPr>
        <w:rPr>
          <w:lang w:val="pt-BR"/>
        </w:rPr>
      </w:pPr>
      <w:r w:rsidRPr="00EE3368">
        <w:rPr>
          <w:lang w:val="pt-BR"/>
        </w:rPr>
        <w:t>Acessórios:</w:t>
      </w:r>
    </w:p>
    <w:p w14:paraId="08AEE9C2" w14:textId="77777777" w:rsidR="009953F7" w:rsidRPr="00EE3368" w:rsidRDefault="009953F7" w:rsidP="009953F7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Berço</w:t>
      </w:r>
    </w:p>
    <w:p w14:paraId="394A6722" w14:textId="77777777" w:rsidR="00D441DD" w:rsidRPr="00EE3368" w:rsidRDefault="00D441DD" w:rsidP="00D441DD">
      <w:pPr>
        <w:pStyle w:val="ListParagraph"/>
        <w:numPr>
          <w:ilvl w:val="0"/>
          <w:numId w:val="4"/>
        </w:numPr>
        <w:rPr>
          <w:lang w:val="pt-BR"/>
        </w:rPr>
      </w:pPr>
      <w:r w:rsidRPr="00EE3368">
        <w:rPr>
          <w:lang w:val="pt-BR"/>
        </w:rPr>
        <w:t>Líquido amarelo-escuro e substância fétida, para simular urina com infecção</w:t>
      </w:r>
    </w:p>
    <w:p w14:paraId="76634AE8" w14:textId="77777777" w:rsidR="009953F7" w:rsidRPr="00EE3368" w:rsidRDefault="009953F7" w:rsidP="009953F7">
      <w:pPr>
        <w:pStyle w:val="ListParagraph"/>
        <w:numPr>
          <w:ilvl w:val="0"/>
          <w:numId w:val="4"/>
        </w:numPr>
        <w:rPr>
          <w:lang w:val="pt-BR"/>
        </w:rPr>
      </w:pPr>
      <w:bookmarkStart w:id="1" w:name="_Hlk534345185"/>
      <w:r w:rsidRPr="00EE3368">
        <w:rPr>
          <w:lang w:val="pt-BR"/>
        </w:rPr>
        <w:t xml:space="preserve">Camisola hospitalar </w:t>
      </w:r>
      <w:bookmarkEnd w:id="1"/>
      <w:r w:rsidRPr="00EE3368">
        <w:rPr>
          <w:lang w:val="pt-BR"/>
        </w:rPr>
        <w:t>e uma fralda</w:t>
      </w:r>
    </w:p>
    <w:p w14:paraId="5A3D9207" w14:textId="77777777" w:rsidR="009953F7" w:rsidRPr="00EE3368" w:rsidRDefault="009953F7" w:rsidP="00D441DD">
      <w:pPr>
        <w:pStyle w:val="ListParagraph"/>
        <w:numPr>
          <w:ilvl w:val="0"/>
          <w:numId w:val="4"/>
        </w:numPr>
        <w:rPr>
          <w:lang w:val="pt-BR"/>
        </w:rPr>
        <w:sectPr w:rsidR="009953F7" w:rsidRPr="00EE3368" w:rsidSect="00D441DD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0717F82E" w14:textId="77777777" w:rsidR="00067EE6" w:rsidRPr="00EE3368" w:rsidRDefault="00067EE6" w:rsidP="00067EE6">
      <w:pPr>
        <w:pStyle w:val="Heading2"/>
        <w:rPr>
          <w:lang w:val="pt-BR"/>
        </w:rPr>
      </w:pPr>
      <w:r w:rsidRPr="00EE3368">
        <w:rPr>
          <w:lang w:val="pt-BR"/>
        </w:rPr>
        <w:t>Preparação antes da simulação</w:t>
      </w:r>
    </w:p>
    <w:p w14:paraId="3D98A3D3" w14:textId="3BBD5A7A" w:rsidR="00067EE6" w:rsidRPr="00EE3368" w:rsidRDefault="00067EE6" w:rsidP="00067EE6">
      <w:pPr>
        <w:pStyle w:val="ListParagraph"/>
        <w:numPr>
          <w:ilvl w:val="0"/>
          <w:numId w:val="9"/>
        </w:numPr>
        <w:rPr>
          <w:lang w:val="pt-BR"/>
        </w:rPr>
      </w:pPr>
      <w:r w:rsidRPr="00EE3368">
        <w:rPr>
          <w:szCs w:val="22"/>
          <w:lang w:val="pt-BR"/>
        </w:rPr>
        <w:t>Prepare a sala de modo que se pareça com um quarto de paciente pediátrico comum, com todos os equipamentos prontos e um monitor de paciente conectado ao LLEAP ou ao SimPad</w:t>
      </w:r>
    </w:p>
    <w:p w14:paraId="23D1A873" w14:textId="2EC9AF75" w:rsidR="00067EE6" w:rsidRPr="00EE3368" w:rsidRDefault="00067EE6" w:rsidP="00067EE6">
      <w:pPr>
        <w:pStyle w:val="ListParagraph"/>
        <w:numPr>
          <w:ilvl w:val="0"/>
          <w:numId w:val="9"/>
        </w:numPr>
        <w:rPr>
          <w:szCs w:val="22"/>
          <w:lang w:val="pt-BR"/>
        </w:rPr>
      </w:pPr>
      <w:r w:rsidRPr="00EE3368">
        <w:rPr>
          <w:szCs w:val="22"/>
          <w:lang w:val="pt-BR"/>
        </w:rPr>
        <w:t>Vista o simulador com a camisola hospitalar pediátrica e uma fralda com urina escura e fétida e coloque-o no berço.</w:t>
      </w:r>
    </w:p>
    <w:p w14:paraId="3D38129A" w14:textId="3661C3D9" w:rsidR="009953F7" w:rsidRPr="00EE3368" w:rsidRDefault="00D211F9" w:rsidP="00067EE6">
      <w:pPr>
        <w:pStyle w:val="ListParagraph"/>
        <w:numPr>
          <w:ilvl w:val="0"/>
          <w:numId w:val="9"/>
        </w:numPr>
        <w:rPr>
          <w:szCs w:val="22"/>
          <w:lang w:val="pt-BR"/>
        </w:rPr>
      </w:pPr>
      <w:r w:rsidRPr="00EE3368">
        <w:rPr>
          <w:szCs w:val="22"/>
          <w:lang w:val="pt-BR"/>
        </w:rPr>
        <w:t>Umedeça a testa do simulador para simular suor</w:t>
      </w:r>
    </w:p>
    <w:p w14:paraId="24806783" w14:textId="24D41B96" w:rsidR="00802E20" w:rsidRPr="00EE3368" w:rsidRDefault="00802E20" w:rsidP="00067EE6">
      <w:pPr>
        <w:pStyle w:val="ListParagraph"/>
        <w:numPr>
          <w:ilvl w:val="0"/>
          <w:numId w:val="9"/>
        </w:numPr>
        <w:rPr>
          <w:szCs w:val="22"/>
          <w:lang w:val="pt-BR"/>
        </w:rPr>
      </w:pPr>
      <w:r w:rsidRPr="00EE3368">
        <w:rPr>
          <w:szCs w:val="22"/>
          <w:lang w:val="pt-BR"/>
        </w:rPr>
        <w:t>Imprima o prontuário da paciente e disponibilize-o aos participantes durante a simulação</w:t>
      </w:r>
    </w:p>
    <w:p w14:paraId="3134A601" w14:textId="77777777" w:rsidR="00067EE6" w:rsidRPr="00EE3368" w:rsidRDefault="00067EE6" w:rsidP="00067EE6">
      <w:pPr>
        <w:pStyle w:val="Heading2"/>
        <w:rPr>
          <w:lang w:val="pt-BR"/>
        </w:rPr>
      </w:pPr>
      <w:r w:rsidRPr="00EE3368">
        <w:rPr>
          <w:lang w:val="pt-BR"/>
        </w:rPr>
        <w:t>Instruções iniciais ao aluno</w:t>
      </w:r>
    </w:p>
    <w:p w14:paraId="4BD131E1" w14:textId="77777777" w:rsidR="00067EE6" w:rsidRPr="00EE3368" w:rsidRDefault="00067EE6" w:rsidP="00067EE6">
      <w:pPr>
        <w:rPr>
          <w:i/>
          <w:szCs w:val="22"/>
          <w:lang w:val="pt-BR"/>
        </w:rPr>
      </w:pPr>
      <w:r w:rsidRPr="00EE3368">
        <w:rPr>
          <w:i/>
          <w:szCs w:val="22"/>
          <w:lang w:val="pt-BR"/>
        </w:rPr>
        <w:t>As instruções iniciais devem ser lidas em voz alta para os alunos antes de iniciar a simulação.</w:t>
      </w:r>
    </w:p>
    <w:p w14:paraId="33736373" w14:textId="6726C3B6" w:rsidR="00067EE6" w:rsidRPr="00EE3368" w:rsidRDefault="005B7C03" w:rsidP="00DA19CA">
      <w:pPr>
        <w:rPr>
          <w:lang w:val="pt-BR"/>
        </w:rPr>
      </w:pPr>
      <w:r w:rsidRPr="00EE3368">
        <w:rPr>
          <w:lang w:val="pt-BR"/>
        </w:rPr>
        <w:t>Setor de pediatria, 10h15</w:t>
      </w:r>
    </w:p>
    <w:p w14:paraId="6CBAFD07" w14:textId="54208DBB" w:rsidR="00F07F38" w:rsidRPr="00EE3368" w:rsidRDefault="00F07F38" w:rsidP="00DA19CA">
      <w:pPr>
        <w:rPr>
          <w:lang w:val="pt-BR"/>
        </w:rPr>
      </w:pPr>
      <w:r w:rsidRPr="00EE3368">
        <w:rPr>
          <w:lang w:val="pt-BR"/>
        </w:rPr>
        <w:t>Você foi chamado no quarto de uma bebê de 9 meses, que foi hospitalizada e tratada por infecção do trato urinário ontem de manhã. Os pais agora pediram um check-up, pois a filha começou a ficar mais quente e irritada. Vá atender à paciente.</w:t>
      </w:r>
    </w:p>
    <w:p w14:paraId="29D8F1FC" w14:textId="5A80C0D6" w:rsidR="008922D2" w:rsidRPr="00EE3368" w:rsidRDefault="008922D2" w:rsidP="00DA19CA">
      <w:pPr>
        <w:rPr>
          <w:rFonts w:eastAsiaTheme="minorHAnsi"/>
          <w:lang w:val="pt-BR"/>
        </w:rPr>
      </w:pPr>
      <w:r w:rsidRPr="00EE3368">
        <w:rPr>
          <w:rFonts w:eastAsiaTheme="minorHAnsi"/>
          <w:lang w:val="pt-BR"/>
        </w:rPr>
        <w:t>Antes da simulação começar, confira a sala de simulação e o equipamento disponível.</w:t>
      </w:r>
    </w:p>
    <w:p w14:paraId="62412DDA" w14:textId="7988F136" w:rsidR="0008230C" w:rsidRPr="00EE3368" w:rsidRDefault="00802E20" w:rsidP="0008230C">
      <w:pPr>
        <w:rPr>
          <w:i/>
          <w:sz w:val="20"/>
          <w:lang w:val="pt-BR"/>
        </w:rPr>
      </w:pPr>
      <w:r w:rsidRPr="00EE3368">
        <w:rPr>
          <w:i/>
          <w:sz w:val="20"/>
          <w:lang w:val="pt-BR"/>
        </w:rPr>
        <w:t>(Lembre-se de disponibilizar o prontuário da paciente para os participantes durante a simulação)</w:t>
      </w:r>
    </w:p>
    <w:p w14:paraId="5D8DE3E6" w14:textId="77777777" w:rsidR="005E5BB4" w:rsidRPr="00EE3368" w:rsidRDefault="005E5BB4" w:rsidP="0008230C">
      <w:pPr>
        <w:pStyle w:val="Heading1"/>
        <w:pageBreakBefore/>
        <w:rPr>
          <w:lang w:val="pt-BR"/>
        </w:rPr>
      </w:pPr>
      <w:r w:rsidRPr="00EE3368">
        <w:rPr>
          <w:lang w:val="pt-BR"/>
        </w:rPr>
        <w:lastRenderedPageBreak/>
        <w:t>Personalização do cenário</w:t>
      </w:r>
    </w:p>
    <w:p w14:paraId="276CC446" w14:textId="77777777" w:rsidR="005E5BB4" w:rsidRPr="00EE3368" w:rsidRDefault="005E5BB4" w:rsidP="005E5BB4">
      <w:pPr>
        <w:rPr>
          <w:lang w:val="pt-BR"/>
        </w:rPr>
      </w:pPr>
      <w:r w:rsidRPr="00EE3368">
        <w:rPr>
          <w:lang w:val="pt-BR"/>
        </w:rPr>
        <w:t>O cenário pode servir de base para a criação de novos cenários com objetivos de aprendizagem adicionais ou diferentes. Fazer alterações em um cenário existente requer uma análise cuidadosa das intervenções que você espera que os alunos demonstrem e de quais mudanças você precisará fazer nos objetivos de aprendizagem, na progressão do cenário, na programação e no material de apoio. No entanto, é uma maneira rápida de aumentar a gama de cenários, pois você pode reutilizar grande parte das informações da paciente e vários elementos na programação de cenário e no material de suporte.</w:t>
      </w:r>
    </w:p>
    <w:p w14:paraId="12B2837B" w14:textId="77777777" w:rsidR="005E5BB4" w:rsidRPr="00EE3368" w:rsidRDefault="005E5BB4" w:rsidP="005E5BB4">
      <w:pPr>
        <w:rPr>
          <w:lang w:val="pt-BR"/>
        </w:rPr>
      </w:pPr>
      <w:r w:rsidRPr="00EE3368">
        <w:rPr>
          <w:lang w:val="pt-BR"/>
        </w:rPr>
        <w:t>Como inspiração, aqui estão algumas sugestões sobre como esse cenário pode ser personalizado: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E5BB4" w:rsidRPr="00EE3368" w14:paraId="5F5646DC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656AB530" w14:textId="6746DD67" w:rsidR="005E5BB4" w:rsidRPr="00EE3368" w:rsidRDefault="005E5BB4" w:rsidP="0008230C">
            <w:pPr>
              <w:spacing w:before="0"/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Novos objetivos de</w:t>
            </w:r>
            <w:r w:rsidR="0008230C" w:rsidRPr="00EE3368">
              <w:rPr>
                <w:b/>
                <w:lang w:val="pt-BR"/>
              </w:rPr>
              <w:t> </w:t>
            </w:r>
            <w:r w:rsidRPr="00EE3368">
              <w:rPr>
                <w:b/>
                <w:lang w:val="pt-BR"/>
              </w:rPr>
              <w:t>aprendizagem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49B5D26C" w14:textId="77777777" w:rsidR="005E5BB4" w:rsidRPr="00EE3368" w:rsidRDefault="005E5BB4" w:rsidP="006D7E47">
            <w:pPr>
              <w:spacing w:before="0"/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Alterações no cenário</w:t>
            </w:r>
          </w:p>
        </w:tc>
      </w:tr>
      <w:tr w:rsidR="005E5BB4" w:rsidRPr="00EE3368" w14:paraId="66D5A1EB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0BE946A8" w14:textId="77777777" w:rsidR="005E5BB4" w:rsidRPr="00EE3368" w:rsidRDefault="005E5BB4" w:rsidP="006D7E47">
            <w:pPr>
              <w:spacing w:before="0"/>
              <w:rPr>
                <w:lang w:val="pt-BR"/>
              </w:rPr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F48619E" w14:textId="77777777" w:rsidR="005E5BB4" w:rsidRPr="00EE3368" w:rsidRDefault="005E5BB4" w:rsidP="006D7E47">
            <w:pPr>
              <w:spacing w:before="0" w:after="120"/>
              <w:rPr>
                <w:lang w:val="pt-BR"/>
              </w:rPr>
            </w:pPr>
          </w:p>
        </w:tc>
      </w:tr>
      <w:tr w:rsidR="005E5BB4" w:rsidRPr="00BA0034" w14:paraId="0D693BEE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2CB1A511" w14:textId="77777777" w:rsidR="005E5BB4" w:rsidRPr="00EE3368" w:rsidRDefault="005E5BB4" w:rsidP="006D7E47">
            <w:pPr>
              <w:spacing w:before="0"/>
              <w:rPr>
                <w:lang w:val="pt-BR"/>
              </w:rPr>
            </w:pPr>
            <w:r w:rsidRPr="00EE3368">
              <w:rPr>
                <w:lang w:val="pt-BR"/>
              </w:rPr>
              <w:t xml:space="preserve">Inclua objetivos de aprendizagem sobre o treinamento da equipe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361637D8" w14:textId="37F0E854" w:rsidR="005E5BB4" w:rsidRPr="00EE3368" w:rsidRDefault="005E5BB4" w:rsidP="006D7E47">
            <w:pPr>
              <w:spacing w:before="0" w:after="120"/>
              <w:rPr>
                <w:lang w:val="pt-BR"/>
              </w:rPr>
            </w:pPr>
            <w:r w:rsidRPr="00EE3368">
              <w:rPr>
                <w:lang w:val="pt-BR"/>
              </w:rPr>
              <w:t>Este cenário também pode focar na dinâmica e comunicação da equipe Lembre-se de incluir eventos adicionais na programação, para registrar ações relacionadas à equipe.</w:t>
            </w:r>
          </w:p>
        </w:tc>
      </w:tr>
      <w:tr w:rsidR="005E5BB4" w:rsidRPr="00BA0034" w14:paraId="42B5FB76" w14:textId="77777777" w:rsidTr="006D7E47">
        <w:tc>
          <w:tcPr>
            <w:tcW w:w="2547" w:type="dxa"/>
            <w:tcBorders>
              <w:left w:val="nil"/>
              <w:right w:val="nil"/>
            </w:tcBorders>
          </w:tcPr>
          <w:p w14:paraId="192CC080" w14:textId="77777777" w:rsidR="005E5BB4" w:rsidRPr="00EE3368" w:rsidRDefault="005E5BB4" w:rsidP="006D7E47">
            <w:pPr>
              <w:spacing w:before="0"/>
              <w:rPr>
                <w:lang w:val="pt-BR"/>
              </w:rPr>
            </w:pPr>
            <w:r w:rsidRPr="00EE3368">
              <w:rPr>
                <w:lang w:val="pt-BR"/>
              </w:rPr>
              <w:t>Inclua objetivos de aprendizagem para o tratamento de choque hipotensivo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64E1BA53" w14:textId="796F5D27" w:rsidR="005E5BB4" w:rsidRPr="00EE3368" w:rsidRDefault="005E5BB4" w:rsidP="006D7E47">
            <w:pPr>
              <w:spacing w:before="0" w:after="120"/>
              <w:rPr>
                <w:lang w:val="pt-BR"/>
              </w:rPr>
            </w:pPr>
            <w:r w:rsidRPr="00EE3368">
              <w:rPr>
                <w:lang w:val="pt-BR"/>
              </w:rPr>
              <w:t>A gravidade da condição da paciente poderia ser alterada por choque hipotensivo que persiste apesar dos bolus de fluido, exigindo mais tratamento com medicamentos vasoativos, para resolver o choque. Lembre-se de alterar a programação e a progressão do cenário, para corresponder ao novo cenário.</w:t>
            </w:r>
          </w:p>
        </w:tc>
      </w:tr>
      <w:tr w:rsidR="005E5BB4" w:rsidRPr="00BA0034" w14:paraId="5B268CB9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5A7CBAA1" w14:textId="1A8C27CA" w:rsidR="005E5BB4" w:rsidRPr="00EE3368" w:rsidRDefault="005E5BB4" w:rsidP="006D7E47">
            <w:pPr>
              <w:spacing w:before="0"/>
              <w:rPr>
                <w:lang w:val="pt-BR"/>
              </w:rPr>
            </w:pPr>
            <w:r w:rsidRPr="00EE3368">
              <w:rPr>
                <w:lang w:val="pt-BR"/>
              </w:rPr>
              <w:t>Inclua objetivos de aprendizagem para tratamento imediato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7E108761" w14:textId="1D4C67D9" w:rsidR="005E5BB4" w:rsidRPr="00EE3368" w:rsidRDefault="005E5BB4" w:rsidP="006D7E47">
            <w:pPr>
              <w:spacing w:before="0" w:after="120"/>
              <w:rPr>
                <w:lang w:val="pt-BR"/>
              </w:rPr>
            </w:pPr>
            <w:r w:rsidRPr="00EE3368">
              <w:rPr>
                <w:lang w:val="pt-BR"/>
              </w:rPr>
              <w:t>O tratamento correto imediato pode ser treinado neste cenário, com a adição de deterioração programada da bebê, se as intervenções não forem realizadas a tempo. Lembre-se de alterar a programação e a progressão do cenário, para corresponder ao novo cenário.</w:t>
            </w:r>
          </w:p>
        </w:tc>
      </w:tr>
    </w:tbl>
    <w:p w14:paraId="70F1720A" w14:textId="77777777" w:rsidR="005E5BB4" w:rsidRPr="00EE3368" w:rsidRDefault="005E5BB4" w:rsidP="005E5BB4">
      <w:pPr>
        <w:rPr>
          <w:rFonts w:ascii="HelveticaNeueLTStd-Roman" w:hAnsi="HelveticaNeueLTStd-Roman" w:cs="HelveticaNeueLTStd-Roman"/>
          <w:sz w:val="19"/>
          <w:szCs w:val="19"/>
          <w:lang w:val="pt-BR"/>
        </w:rPr>
      </w:pPr>
    </w:p>
    <w:p w14:paraId="5C89F5F8" w14:textId="447C0EC3" w:rsidR="0094253A" w:rsidRPr="00EE3368" w:rsidRDefault="0094253A" w:rsidP="00D441DD">
      <w:pPr>
        <w:rPr>
          <w:lang w:val="pt-BR"/>
        </w:rPr>
      </w:pPr>
    </w:p>
    <w:p w14:paraId="664F25E8" w14:textId="056E11AC" w:rsidR="005E5BB4" w:rsidRPr="00EE3368" w:rsidRDefault="005E5BB4" w:rsidP="00D441DD">
      <w:pPr>
        <w:rPr>
          <w:lang w:val="pt-BR"/>
        </w:rPr>
      </w:pPr>
    </w:p>
    <w:p w14:paraId="6AA8A589" w14:textId="796EBEF8" w:rsidR="005E5BB4" w:rsidRPr="00EE3368" w:rsidRDefault="005E5BB4" w:rsidP="00D441DD">
      <w:pPr>
        <w:rPr>
          <w:lang w:val="pt-BR"/>
        </w:rPr>
      </w:pPr>
    </w:p>
    <w:p w14:paraId="47D36619" w14:textId="1400BA8E" w:rsidR="005E5BB4" w:rsidRPr="00EE3368" w:rsidRDefault="005E5BB4" w:rsidP="00D441DD">
      <w:pPr>
        <w:rPr>
          <w:lang w:val="pt-BR"/>
        </w:rPr>
      </w:pPr>
    </w:p>
    <w:p w14:paraId="7B019B85" w14:textId="07B83787" w:rsidR="005E5BB4" w:rsidRPr="00EE3368" w:rsidRDefault="005E5BB4" w:rsidP="00D441DD">
      <w:pPr>
        <w:rPr>
          <w:lang w:val="pt-BR"/>
        </w:rPr>
      </w:pPr>
    </w:p>
    <w:p w14:paraId="4136F369" w14:textId="7424D3EA" w:rsidR="005E5BB4" w:rsidRPr="00EE3368" w:rsidRDefault="005E5BB4" w:rsidP="00D441DD">
      <w:pPr>
        <w:rPr>
          <w:lang w:val="pt-BR"/>
        </w:rPr>
      </w:pPr>
    </w:p>
    <w:p w14:paraId="43E2B0DE" w14:textId="6AA80E09" w:rsidR="005E5BB4" w:rsidRPr="00EE3368" w:rsidRDefault="005E5BB4" w:rsidP="00D441DD">
      <w:pPr>
        <w:rPr>
          <w:lang w:val="pt-BR"/>
        </w:rPr>
      </w:pPr>
    </w:p>
    <w:p w14:paraId="4C2F63DC" w14:textId="5116BAAC" w:rsidR="005E5BB4" w:rsidRPr="00EE3368" w:rsidRDefault="005E5BB4" w:rsidP="00D441DD">
      <w:pPr>
        <w:rPr>
          <w:lang w:val="pt-BR"/>
        </w:rPr>
      </w:pPr>
    </w:p>
    <w:p w14:paraId="70044AD3" w14:textId="6FB76188" w:rsidR="005E5BB4" w:rsidRPr="00EE3368" w:rsidRDefault="005E5BB4" w:rsidP="00D441DD">
      <w:pPr>
        <w:rPr>
          <w:lang w:val="pt-BR"/>
        </w:rPr>
      </w:pPr>
    </w:p>
    <w:p w14:paraId="6925995D" w14:textId="62796178" w:rsidR="005E5BB4" w:rsidRPr="00EE3368" w:rsidRDefault="005E5BB4" w:rsidP="00D441DD">
      <w:pPr>
        <w:rPr>
          <w:lang w:val="pt-BR"/>
        </w:rPr>
      </w:pPr>
    </w:p>
    <w:p w14:paraId="659D2CE1" w14:textId="59CFB058" w:rsidR="005E5BB4" w:rsidRPr="00EE3368" w:rsidRDefault="005E5BB4" w:rsidP="00D441DD">
      <w:pPr>
        <w:rPr>
          <w:lang w:val="pt-BR"/>
        </w:rPr>
      </w:pPr>
    </w:p>
    <w:p w14:paraId="0FACFC6F" w14:textId="7A5CE757" w:rsidR="005E5BB4" w:rsidRPr="00EE3368" w:rsidRDefault="005E5BB4" w:rsidP="00D441DD">
      <w:pPr>
        <w:rPr>
          <w:lang w:val="pt-BR"/>
        </w:rPr>
      </w:pPr>
    </w:p>
    <w:p w14:paraId="5923FD93" w14:textId="54C3CBBD" w:rsidR="005E5BB4" w:rsidRPr="00EE3368" w:rsidRDefault="005E5BB4" w:rsidP="00D441DD">
      <w:pPr>
        <w:rPr>
          <w:lang w:val="pt-BR"/>
        </w:rPr>
      </w:pPr>
    </w:p>
    <w:p w14:paraId="766BFB9B" w14:textId="27A0635E" w:rsidR="005E5BB4" w:rsidRPr="00EE3368" w:rsidRDefault="005E5BB4" w:rsidP="00D441DD">
      <w:pPr>
        <w:rPr>
          <w:lang w:val="pt-BR"/>
        </w:rPr>
      </w:pPr>
    </w:p>
    <w:p w14:paraId="4F10E2F1" w14:textId="55DF1091" w:rsidR="005E5BB4" w:rsidRPr="00EE3368" w:rsidRDefault="005E5BB4" w:rsidP="00D441DD">
      <w:pPr>
        <w:rPr>
          <w:lang w:val="pt-BR"/>
        </w:rPr>
      </w:pPr>
    </w:p>
    <w:p w14:paraId="33AE11D2" w14:textId="77777777" w:rsidR="0094253A" w:rsidRPr="00EE3368" w:rsidRDefault="0094253A" w:rsidP="0094253A">
      <w:pPr>
        <w:pStyle w:val="Heading1"/>
        <w:rPr>
          <w:lang w:val="pt-BR"/>
        </w:rPr>
      </w:pPr>
      <w:r w:rsidRPr="00EE3368">
        <w:rPr>
          <w:lang w:val="pt-BR"/>
        </w:rPr>
        <w:lastRenderedPageBreak/>
        <w:t>Prontuário da paciente</w:t>
      </w:r>
    </w:p>
    <w:tbl>
      <w:tblPr>
        <w:tblStyle w:val="TableGrid"/>
        <w:tblW w:w="5001" w:type="pct"/>
        <w:tblInd w:w="-1" w:type="dxa"/>
        <w:tblLook w:val="04A0" w:firstRow="1" w:lastRow="0" w:firstColumn="1" w:lastColumn="0" w:noHBand="0" w:noVBand="1"/>
      </w:tblPr>
      <w:tblGrid>
        <w:gridCol w:w="1452"/>
        <w:gridCol w:w="282"/>
        <w:gridCol w:w="698"/>
        <w:gridCol w:w="1206"/>
        <w:gridCol w:w="1206"/>
        <w:gridCol w:w="1208"/>
        <w:gridCol w:w="1206"/>
        <w:gridCol w:w="1206"/>
        <w:gridCol w:w="1392"/>
      </w:tblGrid>
      <w:tr w:rsidR="0094253A" w:rsidRPr="00BA0034" w14:paraId="53BB04B8" w14:textId="77777777" w:rsidTr="006F4B4A">
        <w:trPr>
          <w:trHeight w:val="286"/>
        </w:trPr>
        <w:tc>
          <w:tcPr>
            <w:tcW w:w="5000" w:type="pct"/>
            <w:gridSpan w:val="9"/>
            <w:shd w:val="clear" w:color="auto" w:fill="auto"/>
          </w:tcPr>
          <w:p w14:paraId="37EE8041" w14:textId="65A30C86" w:rsidR="0094253A" w:rsidRPr="00EE3368" w:rsidRDefault="0094253A" w:rsidP="005A6591">
            <w:pPr>
              <w:pStyle w:val="NoSpacing"/>
              <w:tabs>
                <w:tab w:val="left" w:pos="2791"/>
                <w:tab w:val="left" w:pos="3763"/>
                <w:tab w:val="left" w:pos="5811"/>
              </w:tabs>
              <w:rPr>
                <w:lang w:val="pt-BR"/>
              </w:rPr>
            </w:pPr>
            <w:r w:rsidRPr="00EE3368">
              <w:rPr>
                <w:b/>
                <w:bCs/>
                <w:lang w:val="pt-BR"/>
              </w:rPr>
              <w:t xml:space="preserve">Nome da paciente: </w:t>
            </w:r>
            <w:r w:rsidRPr="00EE3368">
              <w:rPr>
                <w:bCs/>
                <w:lang w:val="pt-BR"/>
              </w:rPr>
              <w:t>Anna Alexopoulos</w:t>
            </w:r>
            <w:r w:rsidR="005A6591" w:rsidRPr="00EE3368">
              <w:rPr>
                <w:lang w:val="pt-BR"/>
              </w:rPr>
              <w:tab/>
            </w:r>
            <w:r w:rsidRPr="00EE3368">
              <w:rPr>
                <w:b/>
                <w:bCs/>
                <w:lang w:val="pt-BR"/>
              </w:rPr>
              <w:t xml:space="preserve">Gênero: </w:t>
            </w:r>
            <w:r w:rsidRPr="00EE3368">
              <w:rPr>
                <w:lang w:val="pt-BR"/>
              </w:rPr>
              <w:t>Feminino</w:t>
            </w:r>
            <w:r w:rsidR="005A6591" w:rsidRPr="00EE3368">
              <w:rPr>
                <w:lang w:val="pt-BR"/>
              </w:rPr>
              <w:tab/>
            </w:r>
            <w:r w:rsidRPr="00EE3368">
              <w:rPr>
                <w:b/>
                <w:bCs/>
                <w:lang w:val="pt-BR"/>
              </w:rPr>
              <w:t xml:space="preserve">Alergias: </w:t>
            </w:r>
            <w:r w:rsidRPr="00EE3368">
              <w:rPr>
                <w:lang w:val="pt-BR"/>
              </w:rPr>
              <w:t>Nenhuma alergia conhecida</w:t>
            </w:r>
            <w:r w:rsidR="005A6591" w:rsidRPr="00EE3368">
              <w:rPr>
                <w:lang w:val="pt-BR"/>
              </w:rPr>
              <w:br/>
            </w:r>
            <w:r w:rsidRPr="00EE3368">
              <w:rPr>
                <w:b/>
                <w:bCs/>
                <w:lang w:val="pt-BR"/>
              </w:rPr>
              <w:t xml:space="preserve">Data de nascimento: </w:t>
            </w:r>
            <w:r w:rsidRPr="00EE3368">
              <w:rPr>
                <w:bCs/>
                <w:lang w:val="pt-BR"/>
              </w:rPr>
              <w:t>18/XX-XXXX</w:t>
            </w:r>
            <w:r w:rsidRPr="00EE3368">
              <w:rPr>
                <w:lang w:val="pt-BR"/>
              </w:rPr>
              <w:t xml:space="preserve"> </w:t>
            </w:r>
          </w:p>
        </w:tc>
      </w:tr>
      <w:tr w:rsidR="0094253A" w:rsidRPr="00BA0034" w14:paraId="46D33249" w14:textId="77777777" w:rsidTr="006F4B4A">
        <w:trPr>
          <w:trHeight w:val="278"/>
        </w:trPr>
        <w:tc>
          <w:tcPr>
            <w:tcW w:w="5000" w:type="pct"/>
            <w:gridSpan w:val="9"/>
          </w:tcPr>
          <w:p w14:paraId="48B0EF25" w14:textId="75EDFB6C" w:rsidR="0094253A" w:rsidRPr="00EE3368" w:rsidRDefault="0094253A" w:rsidP="005A6591">
            <w:pPr>
              <w:pStyle w:val="NoSpacing"/>
              <w:tabs>
                <w:tab w:val="left" w:pos="1711"/>
                <w:tab w:val="left" w:pos="3331"/>
                <w:tab w:val="left" w:pos="4591"/>
              </w:tabs>
              <w:rPr>
                <w:lang w:val="pt-BR"/>
              </w:rPr>
            </w:pPr>
            <w:r w:rsidRPr="00EE3368">
              <w:rPr>
                <w:b/>
                <w:bCs/>
                <w:lang w:val="pt-BR"/>
              </w:rPr>
              <w:t xml:space="preserve">Idade: </w:t>
            </w:r>
            <w:r w:rsidRPr="00EE3368">
              <w:rPr>
                <w:bCs/>
                <w:lang w:val="pt-BR"/>
              </w:rPr>
              <w:t>9 meses</w:t>
            </w:r>
            <w:r w:rsidR="005A6591" w:rsidRPr="00EE3368">
              <w:rPr>
                <w:lang w:val="pt-BR"/>
              </w:rPr>
              <w:tab/>
            </w:r>
            <w:r w:rsidRPr="00EE3368">
              <w:rPr>
                <w:b/>
                <w:bCs/>
                <w:lang w:val="pt-BR"/>
              </w:rPr>
              <w:t>Altura: 68</w:t>
            </w:r>
            <w:r w:rsidRPr="00EE3368">
              <w:rPr>
                <w:lang w:val="pt-BR"/>
              </w:rPr>
              <w:t xml:space="preserve"> cm</w:t>
            </w:r>
            <w:r w:rsidR="005A6591" w:rsidRPr="00EE3368">
              <w:rPr>
                <w:lang w:val="pt-BR"/>
              </w:rPr>
              <w:tab/>
            </w:r>
            <w:r w:rsidRPr="00EE3368">
              <w:rPr>
                <w:b/>
                <w:bCs/>
                <w:lang w:val="pt-BR"/>
              </w:rPr>
              <w:t xml:space="preserve">Peso: </w:t>
            </w:r>
            <w:r w:rsidRPr="00EE3368">
              <w:rPr>
                <w:lang w:val="pt-BR"/>
              </w:rPr>
              <w:t>7 kg</w:t>
            </w:r>
            <w:r w:rsidR="005A6591" w:rsidRPr="00EE3368">
              <w:rPr>
                <w:lang w:val="pt-BR"/>
              </w:rPr>
              <w:tab/>
            </w:r>
            <w:r w:rsidRPr="00EE3368">
              <w:rPr>
                <w:b/>
                <w:bCs/>
                <w:lang w:val="pt-BR"/>
              </w:rPr>
              <w:t xml:space="preserve">Número do prontuário: </w:t>
            </w:r>
            <w:r w:rsidRPr="00EE3368">
              <w:rPr>
                <w:lang w:val="pt-BR"/>
              </w:rPr>
              <w:t xml:space="preserve">00153630 </w:t>
            </w:r>
          </w:p>
        </w:tc>
      </w:tr>
      <w:tr w:rsidR="0094253A" w:rsidRPr="00BA0034" w14:paraId="51EFCE27" w14:textId="77777777" w:rsidTr="006F4B4A">
        <w:tc>
          <w:tcPr>
            <w:tcW w:w="5000" w:type="pct"/>
            <w:gridSpan w:val="9"/>
          </w:tcPr>
          <w:p w14:paraId="2F3CFE2D" w14:textId="5500CCB8" w:rsidR="0094253A" w:rsidRPr="00EE3368" w:rsidRDefault="0094253A" w:rsidP="005A6591">
            <w:pPr>
              <w:pStyle w:val="NoSpacing"/>
              <w:tabs>
                <w:tab w:val="left" w:pos="3781"/>
              </w:tabs>
              <w:rPr>
                <w:lang w:val="pt-BR"/>
              </w:rPr>
            </w:pPr>
            <w:r w:rsidRPr="00EE3368">
              <w:rPr>
                <w:b/>
                <w:bCs/>
                <w:lang w:val="pt-BR"/>
              </w:rPr>
              <w:t xml:space="preserve">Diagnóstico: </w:t>
            </w:r>
            <w:r w:rsidRPr="00EE3368">
              <w:rPr>
                <w:bCs/>
                <w:lang w:val="pt-BR"/>
              </w:rPr>
              <w:t>infecção do trato urinário</w:t>
            </w:r>
            <w:r w:rsidR="005A6591" w:rsidRPr="00EE3368">
              <w:rPr>
                <w:lang w:val="pt-BR"/>
              </w:rPr>
              <w:tab/>
            </w:r>
            <w:r w:rsidRPr="00EE3368">
              <w:rPr>
                <w:b/>
                <w:bCs/>
                <w:lang w:val="pt-BR"/>
              </w:rPr>
              <w:t xml:space="preserve">Data de internação: </w:t>
            </w:r>
            <w:r w:rsidR="00FF132B" w:rsidRPr="00EE3368">
              <w:rPr>
                <w:bCs/>
                <w:lang w:val="pt-BR"/>
              </w:rPr>
              <w:t>ontem pela manhã</w:t>
            </w:r>
          </w:p>
        </w:tc>
      </w:tr>
      <w:tr w:rsidR="0094253A" w:rsidRPr="00BA0034" w14:paraId="4926EBF6" w14:textId="77777777" w:rsidTr="006F4B4A">
        <w:trPr>
          <w:trHeight w:val="311"/>
        </w:trPr>
        <w:tc>
          <w:tcPr>
            <w:tcW w:w="5000" w:type="pct"/>
            <w:gridSpan w:val="9"/>
          </w:tcPr>
          <w:p w14:paraId="77C484C8" w14:textId="6692B323" w:rsidR="0094253A" w:rsidRPr="00EE3368" w:rsidRDefault="0094253A" w:rsidP="00754815">
            <w:pPr>
              <w:pStyle w:val="NoSpacing"/>
              <w:rPr>
                <w:lang w:val="pt-BR"/>
              </w:rPr>
            </w:pPr>
            <w:r w:rsidRPr="00EE3368">
              <w:rPr>
                <w:b/>
                <w:bCs/>
                <w:lang w:val="pt-BR"/>
              </w:rPr>
              <w:t xml:space="preserve">Local: </w:t>
            </w:r>
            <w:r w:rsidRPr="00EE3368">
              <w:rPr>
                <w:bCs/>
                <w:lang w:val="pt-BR"/>
              </w:rPr>
              <w:t>unidade pediátrica</w:t>
            </w:r>
            <w:r w:rsidR="005A6591" w:rsidRPr="00EE3368">
              <w:rPr>
                <w:lang w:val="pt-BR"/>
              </w:rPr>
              <w:tab/>
            </w:r>
            <w:r w:rsidRPr="00EE3368">
              <w:rPr>
                <w:b/>
                <w:bCs/>
                <w:lang w:val="pt-BR"/>
              </w:rPr>
              <w:t xml:space="preserve">Diretiva antecipada: </w:t>
            </w:r>
            <w:r w:rsidRPr="00EE3368">
              <w:rPr>
                <w:bCs/>
                <w:lang w:val="pt-BR"/>
              </w:rPr>
              <w:t>não</w:t>
            </w:r>
            <w:r w:rsidR="005A6591" w:rsidRPr="00EE3368">
              <w:rPr>
                <w:lang w:val="pt-BR"/>
              </w:rPr>
              <w:tab/>
            </w:r>
            <w:r w:rsidRPr="00EE3368">
              <w:rPr>
                <w:b/>
                <w:bCs/>
                <w:lang w:val="pt-BR"/>
              </w:rPr>
              <w:t xml:space="preserve">Precauções de isolamento: </w:t>
            </w:r>
            <w:r w:rsidRPr="00EE3368">
              <w:rPr>
                <w:bCs/>
                <w:lang w:val="pt-BR"/>
              </w:rPr>
              <w:t>nenhuma</w:t>
            </w:r>
          </w:p>
        </w:tc>
      </w:tr>
      <w:tr w:rsidR="0094253A" w:rsidRPr="00BA0034" w14:paraId="5B1CDACA" w14:textId="77777777" w:rsidTr="006F4B4A">
        <w:tc>
          <w:tcPr>
            <w:tcW w:w="5000" w:type="pct"/>
            <w:gridSpan w:val="9"/>
            <w:shd w:val="clear" w:color="auto" w:fill="5B9BD5" w:themeFill="accent1"/>
          </w:tcPr>
          <w:p w14:paraId="75370738" w14:textId="77777777" w:rsidR="0094253A" w:rsidRPr="00EE3368" w:rsidRDefault="0094253A" w:rsidP="00754815">
            <w:pPr>
              <w:pStyle w:val="NoSpacing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94253A" w:rsidRPr="00BA0034" w14:paraId="01F5685B" w14:textId="77777777" w:rsidTr="006F4B4A">
        <w:tc>
          <w:tcPr>
            <w:tcW w:w="5000" w:type="pct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94253A" w:rsidRPr="00BA0034" w14:paraId="596A8AEE" w14:textId="77777777" w:rsidTr="00754815">
              <w:trPr>
                <w:trHeight w:val="107"/>
              </w:trPr>
              <w:tc>
                <w:tcPr>
                  <w:tcW w:w="9561" w:type="dxa"/>
                </w:tcPr>
                <w:p w14:paraId="7D026380" w14:textId="77777777" w:rsidR="0094253A" w:rsidRPr="00EE3368" w:rsidRDefault="0094253A" w:rsidP="00754815">
                  <w:pPr>
                    <w:pStyle w:val="NoSpacing"/>
                    <w:rPr>
                      <w:b/>
                      <w:lang w:val="pt-BR"/>
                    </w:rPr>
                  </w:pPr>
                  <w:r w:rsidRPr="00EE3368">
                    <w:rPr>
                      <w:b/>
                      <w:lang w:val="pt-BR"/>
                    </w:rPr>
                    <w:t>Histórico médico anterior</w:t>
                  </w:r>
                </w:p>
                <w:p w14:paraId="0441551A" w14:textId="74F85E31" w:rsidR="0094253A" w:rsidRPr="00EE3368" w:rsidRDefault="0094253A" w:rsidP="005E5BB4">
                  <w:pPr>
                    <w:rPr>
                      <w:lang w:val="pt-BR"/>
                    </w:rPr>
                  </w:pPr>
                  <w:r w:rsidRPr="00EE3368">
                    <w:rPr>
                      <w:lang w:val="pt-BR"/>
                    </w:rPr>
                    <w:t xml:space="preserve">A bebê foi internada para tratamento de infecção do trato urinário ontem de manhã, quando foi iniciado o tratamento com antibiótico. Ela não reagiu ao tratamento com uma melhora definitiva até o momento e está sendo mantida em observação. </w:t>
                  </w:r>
                </w:p>
              </w:tc>
            </w:tr>
          </w:tbl>
          <w:p w14:paraId="6760A70C" w14:textId="77777777" w:rsidR="0094253A" w:rsidRPr="00EE3368" w:rsidRDefault="0094253A" w:rsidP="00754815">
            <w:pPr>
              <w:pStyle w:val="NoSpacing"/>
              <w:spacing w:line="276" w:lineRule="auto"/>
              <w:rPr>
                <w:sz w:val="12"/>
                <w:szCs w:val="12"/>
                <w:lang w:val="pt-BR"/>
              </w:rPr>
            </w:pPr>
          </w:p>
        </w:tc>
      </w:tr>
      <w:tr w:rsidR="0094253A" w:rsidRPr="00BA0034" w14:paraId="2B6EC523" w14:textId="77777777" w:rsidTr="006F4B4A">
        <w:trPr>
          <w:trHeight w:val="53"/>
        </w:trPr>
        <w:tc>
          <w:tcPr>
            <w:tcW w:w="5000" w:type="pct"/>
            <w:gridSpan w:val="9"/>
            <w:shd w:val="clear" w:color="auto" w:fill="5B9BD5" w:themeFill="accent1"/>
          </w:tcPr>
          <w:p w14:paraId="3EB11B3D" w14:textId="77777777" w:rsidR="0094253A" w:rsidRPr="00EE3368" w:rsidRDefault="0094253A" w:rsidP="00754815">
            <w:pPr>
              <w:pStyle w:val="NoSpacing"/>
              <w:spacing w:line="276" w:lineRule="auto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94253A" w:rsidRPr="00EE3368" w14:paraId="78BD8BA6" w14:textId="77777777" w:rsidTr="006F4B4A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14:paraId="538D8F41" w14:textId="77777777" w:rsidR="0094253A" w:rsidRPr="00EE3368" w:rsidRDefault="0094253A" w:rsidP="00754815">
            <w:pPr>
              <w:pStyle w:val="NoSpacing"/>
              <w:spacing w:line="276" w:lineRule="auto"/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Notas</w:t>
            </w:r>
          </w:p>
        </w:tc>
      </w:tr>
      <w:tr w:rsidR="0094253A" w:rsidRPr="00EE3368" w14:paraId="087252DB" w14:textId="77777777" w:rsidTr="005A6591">
        <w:trPr>
          <w:trHeight w:val="228"/>
        </w:trPr>
        <w:tc>
          <w:tcPr>
            <w:tcW w:w="879" w:type="pct"/>
            <w:gridSpan w:val="2"/>
          </w:tcPr>
          <w:p w14:paraId="1AA353BF" w14:textId="77777777" w:rsidR="0094253A" w:rsidRPr="00EE3368" w:rsidRDefault="0094253A" w:rsidP="00754815">
            <w:pPr>
              <w:pStyle w:val="NoSpacing"/>
              <w:spacing w:line="276" w:lineRule="auto"/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Data/hora</w:t>
            </w:r>
          </w:p>
        </w:tc>
        <w:tc>
          <w:tcPr>
            <w:tcW w:w="4121" w:type="pct"/>
            <w:gridSpan w:val="7"/>
          </w:tcPr>
          <w:p w14:paraId="06D0845B" w14:textId="77777777" w:rsidR="0094253A" w:rsidRPr="00EE3368" w:rsidRDefault="0094253A" w:rsidP="00754815">
            <w:pPr>
              <w:pStyle w:val="NoSpacing"/>
              <w:spacing w:line="276" w:lineRule="auto"/>
              <w:rPr>
                <w:b/>
                <w:lang w:val="pt-BR"/>
              </w:rPr>
            </w:pPr>
          </w:p>
        </w:tc>
      </w:tr>
      <w:tr w:rsidR="0094253A" w:rsidRPr="00EE3368" w14:paraId="13A57EC9" w14:textId="77777777" w:rsidTr="005A6591">
        <w:tc>
          <w:tcPr>
            <w:tcW w:w="879" w:type="pct"/>
            <w:gridSpan w:val="2"/>
          </w:tcPr>
          <w:p w14:paraId="24E14D17" w14:textId="7B375761" w:rsidR="0094253A" w:rsidRPr="00EE3368" w:rsidRDefault="0094253A" w:rsidP="005A6591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Ontem, às</w:t>
            </w:r>
            <w:r w:rsidR="005A6591" w:rsidRPr="00EE3368">
              <w:rPr>
                <w:lang w:val="pt-BR"/>
              </w:rPr>
              <w:t> </w:t>
            </w:r>
            <w:r w:rsidRPr="00EE3368">
              <w:rPr>
                <w:lang w:val="pt-BR"/>
              </w:rPr>
              <w:t>6h30</w:t>
            </w:r>
          </w:p>
        </w:tc>
        <w:tc>
          <w:tcPr>
            <w:tcW w:w="4121" w:type="pct"/>
            <w:gridSpan w:val="7"/>
          </w:tcPr>
          <w:p w14:paraId="7257214D" w14:textId="5ECB6A48" w:rsidR="0094253A" w:rsidRPr="00EE3368" w:rsidRDefault="0094253A" w:rsidP="0094253A">
            <w:pPr>
              <w:pStyle w:val="NoSpacing"/>
              <w:spacing w:line="276" w:lineRule="auto"/>
              <w:rPr>
                <w:b/>
                <w:lang w:val="pt-BR"/>
              </w:rPr>
            </w:pPr>
            <w:r w:rsidRPr="00EE3368">
              <w:rPr>
                <w:lang w:val="pt-BR"/>
              </w:rPr>
              <w:t>Paciente internada na unidade depois de passar pelo setor de emergência. Antibióticos administrados. Sinais vitais verificados/registrados</w:t>
            </w:r>
          </w:p>
        </w:tc>
      </w:tr>
      <w:tr w:rsidR="0094253A" w:rsidRPr="00EE3368" w14:paraId="0CFE5AAA" w14:textId="77777777" w:rsidTr="005A6591">
        <w:tc>
          <w:tcPr>
            <w:tcW w:w="879" w:type="pct"/>
            <w:gridSpan w:val="2"/>
          </w:tcPr>
          <w:p w14:paraId="4EFDA994" w14:textId="77777777" w:rsidR="0094253A" w:rsidRPr="00EE3368" w:rsidRDefault="0094253A" w:rsidP="00754815">
            <w:pPr>
              <w:pStyle w:val="NoSpacing"/>
              <w:spacing w:line="276" w:lineRule="auto"/>
              <w:rPr>
                <w:lang w:val="pt-BR"/>
              </w:rPr>
            </w:pPr>
          </w:p>
        </w:tc>
        <w:tc>
          <w:tcPr>
            <w:tcW w:w="4121" w:type="pct"/>
            <w:gridSpan w:val="7"/>
          </w:tcPr>
          <w:p w14:paraId="745F7452" w14:textId="77777777" w:rsidR="0094253A" w:rsidRPr="00EE3368" w:rsidRDefault="0094253A" w:rsidP="00754815">
            <w:pPr>
              <w:pStyle w:val="NoSpacing"/>
              <w:rPr>
                <w:lang w:val="pt-BR"/>
              </w:rPr>
            </w:pPr>
          </w:p>
        </w:tc>
      </w:tr>
      <w:tr w:rsidR="0094253A" w:rsidRPr="00EE3368" w14:paraId="71E0C023" w14:textId="77777777" w:rsidTr="005A6591">
        <w:trPr>
          <w:trHeight w:val="399"/>
        </w:trPr>
        <w:tc>
          <w:tcPr>
            <w:tcW w:w="879" w:type="pct"/>
            <w:gridSpan w:val="2"/>
          </w:tcPr>
          <w:p w14:paraId="7E409010" w14:textId="77777777" w:rsidR="0094253A" w:rsidRPr="00EE3368" w:rsidRDefault="0094253A" w:rsidP="00754815">
            <w:pPr>
              <w:pStyle w:val="NoSpacing"/>
              <w:spacing w:line="276" w:lineRule="auto"/>
              <w:rPr>
                <w:lang w:val="pt-BR"/>
              </w:rPr>
            </w:pPr>
          </w:p>
          <w:p w14:paraId="0DE3BAAA" w14:textId="77777777" w:rsidR="0094253A" w:rsidRPr="00EE3368" w:rsidRDefault="0094253A" w:rsidP="00754815">
            <w:pPr>
              <w:pStyle w:val="NoSpacing"/>
              <w:spacing w:line="276" w:lineRule="auto"/>
              <w:rPr>
                <w:lang w:val="pt-BR"/>
              </w:rPr>
            </w:pPr>
          </w:p>
        </w:tc>
        <w:tc>
          <w:tcPr>
            <w:tcW w:w="4121" w:type="pct"/>
            <w:gridSpan w:val="7"/>
          </w:tcPr>
          <w:p w14:paraId="710BEF1B" w14:textId="3A9C21E1" w:rsidR="0094253A" w:rsidRPr="00EE3368" w:rsidRDefault="0094253A" w:rsidP="00754815">
            <w:pPr>
              <w:pStyle w:val="NoSpacing"/>
              <w:rPr>
                <w:lang w:val="pt-BR"/>
              </w:rPr>
            </w:pPr>
          </w:p>
        </w:tc>
      </w:tr>
      <w:tr w:rsidR="0094253A" w:rsidRPr="00EE3368" w14:paraId="3CF65239" w14:textId="77777777" w:rsidTr="006F4B4A">
        <w:tc>
          <w:tcPr>
            <w:tcW w:w="5000" w:type="pct"/>
            <w:gridSpan w:val="9"/>
            <w:shd w:val="clear" w:color="auto" w:fill="5B9BD5" w:themeFill="accent1"/>
          </w:tcPr>
          <w:p w14:paraId="5637FD1E" w14:textId="77777777" w:rsidR="0094253A" w:rsidRPr="00EE3368" w:rsidRDefault="0094253A" w:rsidP="00754815">
            <w:pPr>
              <w:pStyle w:val="NoSpacing"/>
              <w:spacing w:line="276" w:lineRule="auto"/>
              <w:rPr>
                <w:b/>
                <w:sz w:val="4"/>
                <w:szCs w:val="4"/>
                <w:lang w:val="pt-BR"/>
              </w:rPr>
            </w:pPr>
          </w:p>
        </w:tc>
      </w:tr>
      <w:tr w:rsidR="0094253A" w:rsidRPr="00EE3368" w14:paraId="033CB338" w14:textId="77777777" w:rsidTr="006F4B4A">
        <w:tc>
          <w:tcPr>
            <w:tcW w:w="5000" w:type="pct"/>
            <w:gridSpan w:val="9"/>
          </w:tcPr>
          <w:p w14:paraId="50BD24E1" w14:textId="77777777" w:rsidR="0094253A" w:rsidRPr="00EE3368" w:rsidRDefault="0094253A" w:rsidP="00754815">
            <w:pPr>
              <w:pStyle w:val="NoSpacing"/>
              <w:spacing w:line="276" w:lineRule="auto"/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Prescrição médica</w:t>
            </w:r>
          </w:p>
        </w:tc>
      </w:tr>
      <w:tr w:rsidR="0094253A" w:rsidRPr="00BA0034" w14:paraId="7A2C1A2D" w14:textId="77777777" w:rsidTr="006F4B4A">
        <w:tc>
          <w:tcPr>
            <w:tcW w:w="5000" w:type="pct"/>
            <w:gridSpan w:val="9"/>
          </w:tcPr>
          <w:p w14:paraId="4AB418E6" w14:textId="77777777" w:rsidR="0094253A" w:rsidRPr="00EE3368" w:rsidRDefault="0094253A" w:rsidP="00850061">
            <w:pPr>
              <w:pStyle w:val="NoSpacing"/>
              <w:rPr>
                <w:lang w:val="pt-BR"/>
              </w:rPr>
            </w:pPr>
            <w:r w:rsidRPr="00EE3368">
              <w:rPr>
                <w:lang w:val="pt-BR"/>
              </w:rPr>
              <w:t xml:space="preserve">Dieta: nutrição com fórmula infantil </w:t>
            </w:r>
          </w:p>
        </w:tc>
      </w:tr>
      <w:tr w:rsidR="00850061" w:rsidRPr="00BA0034" w14:paraId="41C19E0E" w14:textId="77777777" w:rsidTr="006F4B4A">
        <w:tc>
          <w:tcPr>
            <w:tcW w:w="5000" w:type="pct"/>
            <w:gridSpan w:val="9"/>
          </w:tcPr>
          <w:p w14:paraId="08F53367" w14:textId="6C55F174" w:rsidR="00850061" w:rsidRPr="00EE3368" w:rsidRDefault="00850061" w:rsidP="00850061">
            <w:pPr>
              <w:spacing w:before="0"/>
              <w:rPr>
                <w:lang w:val="pt-BR"/>
              </w:rPr>
            </w:pPr>
            <w:r w:rsidRPr="00EE3368">
              <w:rPr>
                <w:lang w:val="pt-BR"/>
              </w:rPr>
              <w:t xml:space="preserve">Administrar antibióticos 3 vezes ao dia </w:t>
            </w:r>
          </w:p>
        </w:tc>
      </w:tr>
      <w:tr w:rsidR="0094253A" w:rsidRPr="00BA0034" w14:paraId="1CB6A7F4" w14:textId="77777777" w:rsidTr="006F4B4A">
        <w:tc>
          <w:tcPr>
            <w:tcW w:w="5000" w:type="pct"/>
            <w:gridSpan w:val="9"/>
          </w:tcPr>
          <w:p w14:paraId="3BD95C4C" w14:textId="77777777" w:rsidR="0094253A" w:rsidRPr="00EE3368" w:rsidRDefault="0094253A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Sinais vitais a cada 4 horas</w:t>
            </w:r>
          </w:p>
        </w:tc>
      </w:tr>
      <w:tr w:rsidR="0094253A" w:rsidRPr="00BA0034" w14:paraId="4AA6395A" w14:textId="77777777" w:rsidTr="006F4B4A">
        <w:tc>
          <w:tcPr>
            <w:tcW w:w="5000" w:type="pct"/>
            <w:gridSpan w:val="9"/>
          </w:tcPr>
          <w:p w14:paraId="2655F50A" w14:textId="77777777" w:rsidR="0094253A" w:rsidRPr="00EE3368" w:rsidRDefault="0094253A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Avaliar a hidratação a cada 4 horas</w:t>
            </w:r>
          </w:p>
        </w:tc>
      </w:tr>
      <w:tr w:rsidR="0094253A" w:rsidRPr="00BA0034" w14:paraId="3AF11735" w14:textId="77777777" w:rsidTr="006F4B4A">
        <w:tc>
          <w:tcPr>
            <w:tcW w:w="5000" w:type="pct"/>
            <w:gridSpan w:val="9"/>
          </w:tcPr>
          <w:p w14:paraId="65F31ECA" w14:textId="77777777" w:rsidR="0094253A" w:rsidRPr="00EE3368" w:rsidRDefault="0094253A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Registrar a ingestão e a eliminação</w:t>
            </w:r>
          </w:p>
        </w:tc>
      </w:tr>
      <w:tr w:rsidR="0094253A" w:rsidRPr="00BA0034" w14:paraId="72770162" w14:textId="77777777" w:rsidTr="006F4B4A">
        <w:tc>
          <w:tcPr>
            <w:tcW w:w="5000" w:type="pct"/>
            <w:gridSpan w:val="9"/>
          </w:tcPr>
          <w:p w14:paraId="4E140E57" w14:textId="15BD2254" w:rsidR="0094253A" w:rsidRPr="00EE3368" w:rsidRDefault="00850061" w:rsidP="00754815">
            <w:pPr>
              <w:pStyle w:val="NoSpacing"/>
              <w:spacing w:line="276" w:lineRule="auto"/>
              <w:rPr>
                <w:highlight w:val="yellow"/>
                <w:lang w:val="pt-BR"/>
              </w:rPr>
            </w:pPr>
            <w:r w:rsidRPr="00EE3368">
              <w:rPr>
                <w:lang w:val="pt-BR"/>
              </w:rPr>
              <w:t>Obter exames laboratoriais toda manhã</w:t>
            </w:r>
          </w:p>
        </w:tc>
      </w:tr>
      <w:tr w:rsidR="00AB3BB9" w:rsidRPr="00BA0034" w14:paraId="0A9D69CC" w14:textId="77777777" w:rsidTr="006F4B4A">
        <w:tc>
          <w:tcPr>
            <w:tcW w:w="5000" w:type="pct"/>
            <w:gridSpan w:val="9"/>
          </w:tcPr>
          <w:p w14:paraId="5A7D0E60" w14:textId="381CDA37" w:rsidR="00AB3BB9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</w:p>
        </w:tc>
      </w:tr>
      <w:tr w:rsidR="0094253A" w:rsidRPr="00BA0034" w14:paraId="47ABFFE2" w14:textId="77777777" w:rsidTr="006F4B4A">
        <w:trPr>
          <w:trHeight w:val="53"/>
        </w:trPr>
        <w:tc>
          <w:tcPr>
            <w:tcW w:w="5000" w:type="pct"/>
            <w:gridSpan w:val="9"/>
            <w:shd w:val="clear" w:color="auto" w:fill="5B9BD5" w:themeFill="accent1"/>
          </w:tcPr>
          <w:p w14:paraId="53F06052" w14:textId="77777777" w:rsidR="0094253A" w:rsidRPr="00EE3368" w:rsidRDefault="0094253A" w:rsidP="00754815">
            <w:pPr>
              <w:pStyle w:val="NoSpacing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94253A" w:rsidRPr="00EE3368" w14:paraId="6AEF94C0" w14:textId="77777777" w:rsidTr="006F4B4A">
        <w:tc>
          <w:tcPr>
            <w:tcW w:w="5000" w:type="pct"/>
            <w:gridSpan w:val="9"/>
          </w:tcPr>
          <w:p w14:paraId="2C844FA1" w14:textId="77777777" w:rsidR="0094253A" w:rsidRPr="00EE3368" w:rsidRDefault="0094253A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b/>
                <w:lang w:val="pt-BR"/>
              </w:rPr>
              <w:t>Registro de administração médica</w:t>
            </w:r>
          </w:p>
        </w:tc>
      </w:tr>
      <w:tr w:rsidR="0094253A" w:rsidRPr="00EE3368" w14:paraId="3EC03B7A" w14:textId="77777777" w:rsidTr="005A6591">
        <w:tc>
          <w:tcPr>
            <w:tcW w:w="879" w:type="pct"/>
            <w:gridSpan w:val="2"/>
          </w:tcPr>
          <w:p w14:paraId="042A6B9C" w14:textId="77777777" w:rsidR="0094253A" w:rsidRPr="00EE3368" w:rsidRDefault="0094253A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b/>
                <w:lang w:val="pt-BR"/>
              </w:rPr>
              <w:t>Data/hora</w:t>
            </w:r>
          </w:p>
        </w:tc>
        <w:tc>
          <w:tcPr>
            <w:tcW w:w="4121" w:type="pct"/>
            <w:gridSpan w:val="7"/>
          </w:tcPr>
          <w:p w14:paraId="6A6EFBD6" w14:textId="77777777" w:rsidR="0094253A" w:rsidRPr="00EE3368" w:rsidRDefault="0094253A" w:rsidP="00754815">
            <w:pPr>
              <w:pStyle w:val="NoSpacing"/>
              <w:spacing w:line="276" w:lineRule="auto"/>
              <w:rPr>
                <w:lang w:val="pt-BR"/>
              </w:rPr>
            </w:pPr>
          </w:p>
        </w:tc>
      </w:tr>
      <w:tr w:rsidR="0094253A" w:rsidRPr="00EE3368" w14:paraId="315EB187" w14:textId="77777777" w:rsidTr="005A6591">
        <w:tc>
          <w:tcPr>
            <w:tcW w:w="879" w:type="pct"/>
            <w:gridSpan w:val="2"/>
          </w:tcPr>
          <w:p w14:paraId="6FB67F06" w14:textId="77777777" w:rsidR="0094253A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Ontem, às 7h</w:t>
            </w:r>
          </w:p>
        </w:tc>
        <w:tc>
          <w:tcPr>
            <w:tcW w:w="4121" w:type="pct"/>
            <w:gridSpan w:val="7"/>
          </w:tcPr>
          <w:p w14:paraId="473402DD" w14:textId="4460040B" w:rsidR="0094253A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Antibióticos*</w:t>
            </w:r>
          </w:p>
        </w:tc>
      </w:tr>
      <w:tr w:rsidR="0094253A" w:rsidRPr="00EE3368" w14:paraId="7E2D3499" w14:textId="77777777" w:rsidTr="005A6591">
        <w:tc>
          <w:tcPr>
            <w:tcW w:w="879" w:type="pct"/>
            <w:gridSpan w:val="2"/>
          </w:tcPr>
          <w:p w14:paraId="18CD4856" w14:textId="77777777" w:rsidR="0094253A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Ontem, às 12h</w:t>
            </w:r>
          </w:p>
        </w:tc>
        <w:tc>
          <w:tcPr>
            <w:tcW w:w="4121" w:type="pct"/>
            <w:gridSpan w:val="7"/>
          </w:tcPr>
          <w:p w14:paraId="165CB8E0" w14:textId="77777777" w:rsidR="0094253A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Antibióticos</w:t>
            </w:r>
          </w:p>
        </w:tc>
      </w:tr>
      <w:tr w:rsidR="00AB3BB9" w:rsidRPr="00EE3368" w14:paraId="20C94C02" w14:textId="77777777" w:rsidTr="005A6591">
        <w:tc>
          <w:tcPr>
            <w:tcW w:w="879" w:type="pct"/>
            <w:gridSpan w:val="2"/>
          </w:tcPr>
          <w:p w14:paraId="2747DFDF" w14:textId="77777777" w:rsidR="00AB3BB9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Ontem, às 19h</w:t>
            </w:r>
          </w:p>
        </w:tc>
        <w:tc>
          <w:tcPr>
            <w:tcW w:w="4121" w:type="pct"/>
            <w:gridSpan w:val="7"/>
          </w:tcPr>
          <w:p w14:paraId="0B644575" w14:textId="77777777" w:rsidR="00AB3BB9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Antibióticos</w:t>
            </w:r>
          </w:p>
        </w:tc>
      </w:tr>
      <w:tr w:rsidR="00AB3BB9" w:rsidRPr="00EE3368" w14:paraId="4A40C1DE" w14:textId="77777777" w:rsidTr="005A6591">
        <w:tc>
          <w:tcPr>
            <w:tcW w:w="879" w:type="pct"/>
            <w:gridSpan w:val="2"/>
          </w:tcPr>
          <w:p w14:paraId="6575AC89" w14:textId="77777777" w:rsidR="00AB3BB9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Hoje, às 6h</w:t>
            </w:r>
          </w:p>
        </w:tc>
        <w:tc>
          <w:tcPr>
            <w:tcW w:w="4121" w:type="pct"/>
            <w:gridSpan w:val="7"/>
          </w:tcPr>
          <w:p w14:paraId="6E68EC5E" w14:textId="77777777" w:rsidR="00AB3BB9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Antibióticos</w:t>
            </w:r>
          </w:p>
        </w:tc>
      </w:tr>
      <w:tr w:rsidR="00AB3BB9" w:rsidRPr="00EE3368" w14:paraId="1EA724A4" w14:textId="77777777" w:rsidTr="005A6591">
        <w:tc>
          <w:tcPr>
            <w:tcW w:w="879" w:type="pct"/>
            <w:gridSpan w:val="2"/>
          </w:tcPr>
          <w:p w14:paraId="315A34E5" w14:textId="77777777" w:rsidR="00AB3BB9" w:rsidRPr="00EE3368" w:rsidRDefault="00AB3BB9" w:rsidP="00754815">
            <w:pPr>
              <w:pStyle w:val="NoSpacing"/>
              <w:spacing w:line="276" w:lineRule="auto"/>
              <w:rPr>
                <w:lang w:val="pt-BR"/>
              </w:rPr>
            </w:pPr>
          </w:p>
        </w:tc>
        <w:tc>
          <w:tcPr>
            <w:tcW w:w="4121" w:type="pct"/>
            <w:gridSpan w:val="7"/>
          </w:tcPr>
          <w:p w14:paraId="6CAC0776" w14:textId="121C615E" w:rsidR="00AB3BB9" w:rsidRPr="00EE3368" w:rsidRDefault="00AB3BB9" w:rsidP="002F39D4">
            <w:pPr>
              <w:pStyle w:val="NoSpacing"/>
              <w:spacing w:line="276" w:lineRule="auto"/>
              <w:rPr>
                <w:sz w:val="18"/>
                <w:szCs w:val="18"/>
                <w:lang w:val="pt-BR"/>
              </w:rPr>
            </w:pPr>
          </w:p>
        </w:tc>
      </w:tr>
      <w:tr w:rsidR="002F39D4" w:rsidRPr="00EE3368" w14:paraId="39A0C3C1" w14:textId="77777777" w:rsidTr="005A6591">
        <w:tc>
          <w:tcPr>
            <w:tcW w:w="879" w:type="pct"/>
            <w:gridSpan w:val="2"/>
          </w:tcPr>
          <w:p w14:paraId="7DCC9E1D" w14:textId="77777777" w:rsidR="002F39D4" w:rsidRPr="00EE3368" w:rsidRDefault="002F39D4" w:rsidP="00754815">
            <w:pPr>
              <w:pStyle w:val="NoSpacing"/>
              <w:spacing w:line="276" w:lineRule="auto"/>
              <w:rPr>
                <w:lang w:val="pt-BR"/>
              </w:rPr>
            </w:pPr>
          </w:p>
        </w:tc>
        <w:tc>
          <w:tcPr>
            <w:tcW w:w="4121" w:type="pct"/>
            <w:gridSpan w:val="7"/>
          </w:tcPr>
          <w:p w14:paraId="2DDAB00E" w14:textId="77777777" w:rsidR="002F39D4" w:rsidRPr="00EE3368" w:rsidRDefault="002F39D4" w:rsidP="00754815">
            <w:pPr>
              <w:pStyle w:val="NoSpacing"/>
              <w:spacing w:line="276" w:lineRule="auto"/>
              <w:rPr>
                <w:lang w:val="pt-BR"/>
              </w:rPr>
            </w:pPr>
          </w:p>
        </w:tc>
      </w:tr>
      <w:tr w:rsidR="002F39D4" w:rsidRPr="00BA0034" w14:paraId="08AA3DDB" w14:textId="77777777" w:rsidTr="005A6591">
        <w:tc>
          <w:tcPr>
            <w:tcW w:w="879" w:type="pct"/>
            <w:gridSpan w:val="2"/>
          </w:tcPr>
          <w:p w14:paraId="0D357B47" w14:textId="77777777" w:rsidR="002F39D4" w:rsidRPr="00EE3368" w:rsidRDefault="002F39D4" w:rsidP="002F39D4">
            <w:pPr>
              <w:pStyle w:val="NoSpacing"/>
              <w:spacing w:line="276" w:lineRule="auto"/>
              <w:rPr>
                <w:lang w:val="pt-BR"/>
              </w:rPr>
            </w:pPr>
          </w:p>
        </w:tc>
        <w:tc>
          <w:tcPr>
            <w:tcW w:w="4121" w:type="pct"/>
            <w:gridSpan w:val="7"/>
          </w:tcPr>
          <w:p w14:paraId="57C70226" w14:textId="5DA7612B" w:rsidR="002F39D4" w:rsidRPr="00EE3368" w:rsidRDefault="002F39D4" w:rsidP="002F39D4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sz w:val="18"/>
                <w:szCs w:val="18"/>
                <w:lang w:val="pt-BR"/>
              </w:rPr>
              <w:t>*Edite o tipo e a dosagem do antibiótico de acordo com o protocolo local</w:t>
            </w:r>
          </w:p>
        </w:tc>
      </w:tr>
      <w:tr w:rsidR="002F39D4" w:rsidRPr="00BA0034" w14:paraId="3B7007CC" w14:textId="77777777" w:rsidTr="006F4B4A">
        <w:tc>
          <w:tcPr>
            <w:tcW w:w="5000" w:type="pct"/>
            <w:gridSpan w:val="9"/>
            <w:shd w:val="clear" w:color="auto" w:fill="5B9BD5" w:themeFill="accent1"/>
          </w:tcPr>
          <w:p w14:paraId="0613AA11" w14:textId="77777777" w:rsidR="002F39D4" w:rsidRPr="00EE3368" w:rsidRDefault="002F39D4" w:rsidP="002F39D4">
            <w:pPr>
              <w:pStyle w:val="NoSpacing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2F39D4" w:rsidRPr="00EE3368" w14:paraId="03250F09" w14:textId="77777777" w:rsidTr="006F4B4A">
        <w:tc>
          <w:tcPr>
            <w:tcW w:w="5000" w:type="pct"/>
            <w:gridSpan w:val="9"/>
            <w:shd w:val="clear" w:color="auto" w:fill="auto"/>
          </w:tcPr>
          <w:p w14:paraId="53E7EABC" w14:textId="77777777" w:rsidR="002F39D4" w:rsidRPr="00EE3368" w:rsidRDefault="002F39D4" w:rsidP="002F39D4">
            <w:pPr>
              <w:pStyle w:val="NoSpacing"/>
              <w:spacing w:line="276" w:lineRule="auto"/>
              <w:rPr>
                <w:sz w:val="12"/>
                <w:szCs w:val="12"/>
                <w:lang w:val="pt-BR"/>
              </w:rPr>
            </w:pPr>
            <w:r w:rsidRPr="00EE3368">
              <w:rPr>
                <w:b/>
                <w:lang w:val="pt-BR"/>
              </w:rPr>
              <w:t>Sinais vitais</w:t>
            </w:r>
          </w:p>
        </w:tc>
      </w:tr>
      <w:tr w:rsidR="002F39D4" w:rsidRPr="00EE3368" w14:paraId="5C87A5F1" w14:textId="77777777" w:rsidTr="005A6591">
        <w:trPr>
          <w:trHeight w:val="280"/>
        </w:trPr>
        <w:tc>
          <w:tcPr>
            <w:tcW w:w="879" w:type="pct"/>
            <w:gridSpan w:val="2"/>
          </w:tcPr>
          <w:p w14:paraId="3FBE6C7D" w14:textId="77777777" w:rsidR="002F39D4" w:rsidRPr="00EE3368" w:rsidRDefault="002F39D4" w:rsidP="002F39D4">
            <w:pPr>
              <w:pStyle w:val="NoSpacing"/>
              <w:spacing w:line="276" w:lineRule="auto"/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Data/hora</w:t>
            </w:r>
          </w:p>
        </w:tc>
        <w:tc>
          <w:tcPr>
            <w:tcW w:w="4121" w:type="pct"/>
            <w:gridSpan w:val="7"/>
          </w:tcPr>
          <w:p w14:paraId="0754D54D" w14:textId="77777777" w:rsidR="002F39D4" w:rsidRPr="00EE3368" w:rsidRDefault="002F39D4" w:rsidP="002F39D4">
            <w:pPr>
              <w:pStyle w:val="NoSpacing"/>
              <w:spacing w:line="276" w:lineRule="auto"/>
              <w:rPr>
                <w:b/>
                <w:lang w:val="pt-BR"/>
              </w:rPr>
            </w:pPr>
          </w:p>
        </w:tc>
      </w:tr>
      <w:tr w:rsidR="002F39D4" w:rsidRPr="00EE3368" w14:paraId="5F35801F" w14:textId="77777777" w:rsidTr="005A6591">
        <w:tc>
          <w:tcPr>
            <w:tcW w:w="879" w:type="pct"/>
            <w:gridSpan w:val="2"/>
          </w:tcPr>
          <w:p w14:paraId="5AF5E684" w14:textId="77777777" w:rsidR="002F39D4" w:rsidRPr="00EE3368" w:rsidRDefault="002F39D4" w:rsidP="002F39D4">
            <w:pPr>
              <w:pStyle w:val="NoSpacing"/>
              <w:spacing w:line="276" w:lineRule="auto"/>
              <w:rPr>
                <w:lang w:val="pt-BR"/>
              </w:rPr>
            </w:pPr>
            <w:r w:rsidRPr="00EE3368">
              <w:rPr>
                <w:lang w:val="pt-BR"/>
              </w:rPr>
              <w:t>Hoje, às 8 horas</w:t>
            </w:r>
          </w:p>
        </w:tc>
        <w:tc>
          <w:tcPr>
            <w:tcW w:w="4121" w:type="pct"/>
            <w:gridSpan w:val="7"/>
          </w:tcPr>
          <w:p w14:paraId="2699393C" w14:textId="56633824" w:rsidR="002F39D4" w:rsidRPr="00BA0034" w:rsidRDefault="002F39D4" w:rsidP="009C3D81">
            <w:pPr>
              <w:pStyle w:val="NoSpacing"/>
              <w:tabs>
                <w:tab w:val="left" w:pos="1597"/>
                <w:tab w:val="left" w:pos="2767"/>
                <w:tab w:val="left" w:pos="3847"/>
                <w:tab w:val="left" w:pos="4927"/>
              </w:tabs>
              <w:spacing w:line="276" w:lineRule="auto"/>
              <w:rPr>
                <w:lang w:val="da-DK"/>
              </w:rPr>
            </w:pPr>
            <w:r w:rsidRPr="00BA0034">
              <w:rPr>
                <w:b/>
                <w:lang w:val="da-DK"/>
              </w:rPr>
              <w:t xml:space="preserve">PA: </w:t>
            </w:r>
            <w:r w:rsidRPr="00BA0034">
              <w:rPr>
                <w:lang w:val="da-DK"/>
              </w:rPr>
              <w:t>79/56 mmHg</w:t>
            </w:r>
            <w:r w:rsidR="009C3D81" w:rsidRPr="00BA0034">
              <w:rPr>
                <w:lang w:val="da-DK"/>
              </w:rPr>
              <w:tab/>
            </w:r>
            <w:r w:rsidRPr="00BA0034">
              <w:rPr>
                <w:b/>
                <w:lang w:val="da-DK"/>
              </w:rPr>
              <w:t>FC:</w:t>
            </w:r>
            <w:r w:rsidRPr="00BA0034">
              <w:rPr>
                <w:lang w:val="da-DK"/>
              </w:rPr>
              <w:t xml:space="preserve"> 132/min</w:t>
            </w:r>
            <w:r w:rsidR="009C3D81" w:rsidRPr="00BA0034">
              <w:rPr>
                <w:lang w:val="da-DK"/>
              </w:rPr>
              <w:tab/>
            </w:r>
            <w:r w:rsidRPr="00BA0034">
              <w:rPr>
                <w:b/>
                <w:lang w:val="da-DK"/>
              </w:rPr>
              <w:t>FR:</w:t>
            </w:r>
            <w:r w:rsidRPr="00BA0034">
              <w:rPr>
                <w:lang w:val="da-DK"/>
              </w:rPr>
              <w:t xml:space="preserve"> 21/min</w:t>
            </w:r>
            <w:r w:rsidR="009C3D81" w:rsidRPr="00BA0034">
              <w:rPr>
                <w:lang w:val="da-DK"/>
              </w:rPr>
              <w:tab/>
            </w:r>
            <w:r w:rsidRPr="00BA0034">
              <w:rPr>
                <w:b/>
                <w:lang w:val="da-DK"/>
              </w:rPr>
              <w:t>SpO</w:t>
            </w:r>
            <w:r w:rsidRPr="00BA0034">
              <w:rPr>
                <w:b/>
                <w:vertAlign w:val="subscript"/>
                <w:lang w:val="da-DK"/>
              </w:rPr>
              <w:t>2</w:t>
            </w:r>
            <w:r w:rsidRPr="00BA0034">
              <w:rPr>
                <w:b/>
                <w:lang w:val="da-DK"/>
              </w:rPr>
              <w:t>:</w:t>
            </w:r>
            <w:r w:rsidRPr="00BA0034">
              <w:rPr>
                <w:lang w:val="da-DK"/>
              </w:rPr>
              <w:t xml:space="preserve"> 98%</w:t>
            </w:r>
            <w:r w:rsidR="009C3D81" w:rsidRPr="00BA0034">
              <w:rPr>
                <w:lang w:val="da-DK"/>
              </w:rPr>
              <w:tab/>
            </w:r>
            <w:r w:rsidRPr="00BA0034">
              <w:rPr>
                <w:b/>
                <w:lang w:val="da-DK"/>
              </w:rPr>
              <w:t>Temp.:</w:t>
            </w:r>
            <w:r w:rsidRPr="00BA0034">
              <w:rPr>
                <w:lang w:val="da-DK"/>
              </w:rPr>
              <w:t xml:space="preserve"> 38,0 </w:t>
            </w:r>
          </w:p>
        </w:tc>
      </w:tr>
      <w:tr w:rsidR="002F39D4" w:rsidRPr="00BA0034" w14:paraId="6FA900EB" w14:textId="77777777" w:rsidTr="005A6591">
        <w:tc>
          <w:tcPr>
            <w:tcW w:w="879" w:type="pct"/>
            <w:gridSpan w:val="2"/>
          </w:tcPr>
          <w:p w14:paraId="2281107C" w14:textId="77777777" w:rsidR="002F39D4" w:rsidRPr="00BA0034" w:rsidRDefault="002F39D4" w:rsidP="002F39D4">
            <w:pPr>
              <w:pStyle w:val="NoSpacing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121" w:type="pct"/>
            <w:gridSpan w:val="7"/>
          </w:tcPr>
          <w:p w14:paraId="4C623C1D" w14:textId="00F070E3" w:rsidR="002F39D4" w:rsidRPr="00EE3368" w:rsidRDefault="002F39D4" w:rsidP="005E0C62">
            <w:pPr>
              <w:pStyle w:val="NoSpacing"/>
              <w:tabs>
                <w:tab w:val="left" w:pos="1597"/>
                <w:tab w:val="left" w:pos="2767"/>
                <w:tab w:val="left" w:pos="3847"/>
                <w:tab w:val="left" w:pos="4927"/>
              </w:tabs>
              <w:spacing w:line="276" w:lineRule="auto"/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PA:</w:t>
            </w:r>
            <w:r w:rsidR="009C3D81" w:rsidRPr="00EE3368">
              <w:rPr>
                <w:lang w:val="pt-BR"/>
              </w:rPr>
              <w:t xml:space="preserve"> </w:t>
            </w:r>
            <w:r w:rsidR="009C3D81" w:rsidRPr="00EE3368">
              <w:rPr>
                <w:lang w:val="pt-BR"/>
              </w:rPr>
              <w:tab/>
            </w:r>
            <w:r w:rsidRPr="00EE3368">
              <w:rPr>
                <w:b/>
                <w:lang w:val="pt-BR"/>
              </w:rPr>
              <w:t>FC:</w:t>
            </w:r>
            <w:r w:rsidR="009C3D81" w:rsidRPr="00EE3368">
              <w:rPr>
                <w:lang w:val="pt-BR"/>
              </w:rPr>
              <w:t xml:space="preserve"> </w:t>
            </w:r>
            <w:r w:rsidR="009C3D81" w:rsidRPr="00EE3368">
              <w:rPr>
                <w:lang w:val="pt-BR"/>
              </w:rPr>
              <w:tab/>
            </w:r>
            <w:r w:rsidRPr="00EE3368">
              <w:rPr>
                <w:b/>
                <w:lang w:val="pt-BR"/>
              </w:rPr>
              <w:t>FR:</w:t>
            </w:r>
            <w:r w:rsidR="009C3D81" w:rsidRPr="00EE3368">
              <w:rPr>
                <w:lang w:val="pt-BR"/>
              </w:rPr>
              <w:t xml:space="preserve"> </w:t>
            </w:r>
            <w:r w:rsidR="009C3D81" w:rsidRPr="00EE3368">
              <w:rPr>
                <w:lang w:val="pt-BR"/>
              </w:rPr>
              <w:tab/>
            </w:r>
            <w:r w:rsidRPr="00EE3368">
              <w:rPr>
                <w:b/>
                <w:lang w:val="pt-BR"/>
              </w:rPr>
              <w:t>SpO</w:t>
            </w:r>
            <w:r w:rsidRPr="00EE3368">
              <w:rPr>
                <w:b/>
                <w:vertAlign w:val="subscript"/>
                <w:lang w:val="pt-BR"/>
              </w:rPr>
              <w:t>2</w:t>
            </w:r>
            <w:r w:rsidRPr="00EE3368">
              <w:rPr>
                <w:b/>
                <w:lang w:val="pt-BR"/>
              </w:rPr>
              <w:t>:</w:t>
            </w:r>
            <w:r w:rsidR="009C3D81" w:rsidRPr="00EE3368">
              <w:rPr>
                <w:lang w:val="pt-BR"/>
              </w:rPr>
              <w:t xml:space="preserve"> </w:t>
            </w:r>
            <w:r w:rsidR="009C3D81" w:rsidRPr="00EE3368">
              <w:rPr>
                <w:lang w:val="pt-BR"/>
              </w:rPr>
              <w:tab/>
            </w:r>
            <w:r w:rsidRPr="00EE3368">
              <w:rPr>
                <w:b/>
                <w:lang w:val="pt-BR"/>
              </w:rPr>
              <w:t>Temp.:</w:t>
            </w:r>
          </w:p>
        </w:tc>
      </w:tr>
      <w:tr w:rsidR="002F39D4" w:rsidRPr="00BA0034" w14:paraId="2477DA5F" w14:textId="77777777" w:rsidTr="005A6591">
        <w:tc>
          <w:tcPr>
            <w:tcW w:w="879" w:type="pct"/>
            <w:gridSpan w:val="2"/>
          </w:tcPr>
          <w:p w14:paraId="41953626" w14:textId="77777777" w:rsidR="002F39D4" w:rsidRPr="00EE3368" w:rsidRDefault="002F39D4" w:rsidP="002F39D4">
            <w:pPr>
              <w:pStyle w:val="NoSpacing"/>
              <w:spacing w:line="276" w:lineRule="auto"/>
              <w:rPr>
                <w:lang w:val="pt-BR"/>
              </w:rPr>
            </w:pPr>
          </w:p>
        </w:tc>
        <w:tc>
          <w:tcPr>
            <w:tcW w:w="4121" w:type="pct"/>
            <w:gridSpan w:val="7"/>
          </w:tcPr>
          <w:p w14:paraId="144B3689" w14:textId="77777777" w:rsidR="002F39D4" w:rsidRPr="00EE3368" w:rsidRDefault="002F39D4" w:rsidP="002F39D4">
            <w:pPr>
              <w:pStyle w:val="NoSpacing"/>
              <w:spacing w:line="276" w:lineRule="auto"/>
              <w:rPr>
                <w:lang w:val="pt-BR"/>
              </w:rPr>
            </w:pPr>
          </w:p>
        </w:tc>
      </w:tr>
      <w:tr w:rsidR="002F39D4" w:rsidRPr="00BA0034" w14:paraId="3A72D6B3" w14:textId="77777777" w:rsidTr="006F4B4A">
        <w:tc>
          <w:tcPr>
            <w:tcW w:w="5000" w:type="pct"/>
            <w:gridSpan w:val="9"/>
            <w:shd w:val="clear" w:color="auto" w:fill="5B9BD5" w:themeFill="accent1"/>
          </w:tcPr>
          <w:p w14:paraId="2501359F" w14:textId="77777777" w:rsidR="002F39D4" w:rsidRPr="00EE3368" w:rsidRDefault="002F39D4" w:rsidP="002F39D4">
            <w:pPr>
              <w:pStyle w:val="NoSpacing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2F39D4" w:rsidRPr="00EE3368" w14:paraId="3161A2AB" w14:textId="77777777" w:rsidTr="006F4B4A">
        <w:tc>
          <w:tcPr>
            <w:tcW w:w="5000" w:type="pct"/>
            <w:gridSpan w:val="9"/>
            <w:shd w:val="clear" w:color="auto" w:fill="auto"/>
          </w:tcPr>
          <w:p w14:paraId="62A364DF" w14:textId="77777777" w:rsidR="002F39D4" w:rsidRPr="00EE3368" w:rsidRDefault="002F39D4" w:rsidP="005A6591">
            <w:pPr>
              <w:pStyle w:val="NoSpacing"/>
              <w:pageBreakBefore/>
              <w:spacing w:line="276" w:lineRule="auto"/>
              <w:rPr>
                <w:sz w:val="12"/>
                <w:szCs w:val="12"/>
                <w:lang w:val="pt-BR"/>
              </w:rPr>
            </w:pPr>
            <w:r w:rsidRPr="00EE3368">
              <w:rPr>
                <w:b/>
                <w:lang w:val="pt-BR"/>
              </w:rPr>
              <w:lastRenderedPageBreak/>
              <w:t>Resultados dos exames laboratoriais</w:t>
            </w:r>
          </w:p>
        </w:tc>
      </w:tr>
      <w:tr w:rsidR="002F39D4" w:rsidRPr="00EE3368" w14:paraId="703A926B" w14:textId="77777777" w:rsidTr="005A6591">
        <w:tc>
          <w:tcPr>
            <w:tcW w:w="736" w:type="pct"/>
          </w:tcPr>
          <w:p w14:paraId="09AA43EE" w14:textId="77777777" w:rsidR="002F39D4" w:rsidRPr="00EE3368" w:rsidRDefault="002F39D4" w:rsidP="002F39D4">
            <w:pPr>
              <w:pStyle w:val="NoSpacing"/>
              <w:spacing w:line="276" w:lineRule="auto"/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Data/hora</w:t>
            </w:r>
          </w:p>
        </w:tc>
        <w:tc>
          <w:tcPr>
            <w:tcW w:w="4264" w:type="pct"/>
            <w:gridSpan w:val="8"/>
          </w:tcPr>
          <w:p w14:paraId="63FCB1B7" w14:textId="77777777" w:rsidR="002F39D4" w:rsidRPr="00EE3368" w:rsidRDefault="002F39D4" w:rsidP="002F39D4">
            <w:pPr>
              <w:pStyle w:val="NoSpacing"/>
              <w:spacing w:line="276" w:lineRule="auto"/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Hoje, às 6h20</w:t>
            </w:r>
          </w:p>
        </w:tc>
      </w:tr>
      <w:tr w:rsidR="002F39D4" w:rsidRPr="00EE3368" w14:paraId="009C41AB" w14:textId="77777777" w:rsidTr="006F4B4A">
        <w:tc>
          <w:tcPr>
            <w:tcW w:w="5000" w:type="pct"/>
            <w:gridSpan w:val="9"/>
            <w:shd w:val="clear" w:color="auto" w:fill="D9D9D9" w:themeFill="background1" w:themeFillShade="D9"/>
          </w:tcPr>
          <w:p w14:paraId="11FF0CD7" w14:textId="77777777" w:rsidR="002F39D4" w:rsidRPr="00EE3368" w:rsidRDefault="002F39D4" w:rsidP="002F39D4">
            <w:pPr>
              <w:rPr>
                <w:sz w:val="24"/>
                <w:lang w:val="pt-BR"/>
              </w:rPr>
            </w:pPr>
            <w:r w:rsidRPr="00EE3368">
              <w:rPr>
                <w:b/>
                <w:sz w:val="24"/>
                <w:lang w:val="pt-BR"/>
              </w:rPr>
              <w:t>Análise de sangue venoso</w:t>
            </w:r>
          </w:p>
        </w:tc>
      </w:tr>
      <w:tr w:rsidR="002F39D4" w:rsidRPr="00EE3368" w14:paraId="7AD2147F" w14:textId="77777777" w:rsidTr="006F4B4A">
        <w:tc>
          <w:tcPr>
            <w:tcW w:w="5000" w:type="pct"/>
            <w:gridSpan w:val="9"/>
          </w:tcPr>
          <w:p w14:paraId="058FDB05" w14:textId="77777777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b/>
                <w:lang w:val="pt-BR"/>
              </w:rPr>
              <w:t>Hemograma completo</w:t>
            </w:r>
          </w:p>
        </w:tc>
      </w:tr>
      <w:tr w:rsidR="002F39D4" w:rsidRPr="00EE3368" w14:paraId="295B5FC3" w14:textId="77777777" w:rsidTr="005A6591">
        <w:tc>
          <w:tcPr>
            <w:tcW w:w="1233" w:type="pct"/>
            <w:gridSpan w:val="3"/>
          </w:tcPr>
          <w:p w14:paraId="686954FD" w14:textId="080F9062" w:rsidR="002F39D4" w:rsidRPr="00EE3368" w:rsidRDefault="002F39D4" w:rsidP="005A6591">
            <w:pPr>
              <w:rPr>
                <w:lang w:val="pt-BR"/>
              </w:rPr>
            </w:pPr>
            <w:r w:rsidRPr="00EE3368">
              <w:rPr>
                <w:lang w:val="pt-BR"/>
              </w:rPr>
              <w:t>Hemoglobina (10,3-12,4</w:t>
            </w:r>
            <w:r w:rsidR="005A6591" w:rsidRPr="00EE3368">
              <w:rPr>
                <w:lang w:val="pt-BR"/>
              </w:rPr>
              <w:t> </w:t>
            </w:r>
            <w:r w:rsidRPr="00EE3368">
              <w:rPr>
                <w:lang w:val="pt-BR"/>
              </w:rPr>
              <w:t>g/dL)</w:t>
            </w:r>
          </w:p>
        </w:tc>
        <w:tc>
          <w:tcPr>
            <w:tcW w:w="612" w:type="pct"/>
          </w:tcPr>
          <w:p w14:paraId="2BEE4A73" w14:textId="70E86D9E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12,2</w:t>
            </w:r>
          </w:p>
        </w:tc>
        <w:tc>
          <w:tcPr>
            <w:tcW w:w="612" w:type="pct"/>
          </w:tcPr>
          <w:p w14:paraId="6FAADDC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090A86B1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73DDE9B9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235C4B9B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26CD3447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2DA7989D" w14:textId="77777777" w:rsidTr="005A6591">
        <w:tc>
          <w:tcPr>
            <w:tcW w:w="1233" w:type="pct"/>
            <w:gridSpan w:val="3"/>
          </w:tcPr>
          <w:p w14:paraId="317578C2" w14:textId="0962EBC3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Hct (31-37,2%)</w:t>
            </w:r>
          </w:p>
        </w:tc>
        <w:tc>
          <w:tcPr>
            <w:tcW w:w="612" w:type="pct"/>
          </w:tcPr>
          <w:p w14:paraId="02A677CE" w14:textId="34507887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33,5</w:t>
            </w:r>
          </w:p>
        </w:tc>
        <w:tc>
          <w:tcPr>
            <w:tcW w:w="612" w:type="pct"/>
          </w:tcPr>
          <w:p w14:paraId="474EDEB2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37C229BC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2EC7DE5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44A8E580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1E79470E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2F2E8D7B" w14:textId="77777777" w:rsidTr="005A6591">
        <w:tc>
          <w:tcPr>
            <w:tcW w:w="1233" w:type="pct"/>
            <w:gridSpan w:val="3"/>
          </w:tcPr>
          <w:p w14:paraId="11967F2D" w14:textId="1D3F7FAE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WBC (6,2-14,5 x 10</w:t>
            </w:r>
            <w:r w:rsidRPr="00EE3368">
              <w:rPr>
                <w:vertAlign w:val="superscript"/>
                <w:lang w:val="pt-BR"/>
              </w:rPr>
              <w:t>9</w:t>
            </w:r>
            <w:r w:rsidRPr="00EE3368">
              <w:rPr>
                <w:lang w:val="pt-BR"/>
              </w:rPr>
              <w:t>)</w:t>
            </w:r>
          </w:p>
        </w:tc>
        <w:tc>
          <w:tcPr>
            <w:tcW w:w="612" w:type="pct"/>
          </w:tcPr>
          <w:p w14:paraId="5599A768" w14:textId="615BDE02" w:rsidR="002F39D4" w:rsidRPr="00EE3368" w:rsidRDefault="002F39D4" w:rsidP="002F39D4">
            <w:pPr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22</w:t>
            </w:r>
          </w:p>
        </w:tc>
        <w:tc>
          <w:tcPr>
            <w:tcW w:w="612" w:type="pct"/>
          </w:tcPr>
          <w:p w14:paraId="02B81441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6AEDC26D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3E48AE0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05486E8D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46C5D94F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3031CCA4" w14:textId="77777777" w:rsidTr="005A6591">
        <w:tc>
          <w:tcPr>
            <w:tcW w:w="1233" w:type="pct"/>
            <w:gridSpan w:val="3"/>
          </w:tcPr>
          <w:p w14:paraId="27F68319" w14:textId="01B065A5" w:rsidR="002F39D4" w:rsidRPr="00EE3368" w:rsidRDefault="002F39D4" w:rsidP="002F39D4">
            <w:pPr>
              <w:rPr>
                <w:spacing w:val="-6"/>
                <w:lang w:val="pt-BR"/>
              </w:rPr>
            </w:pPr>
            <w:r w:rsidRPr="00EE3368">
              <w:rPr>
                <w:spacing w:val="-6"/>
                <w:lang w:val="pt-BR"/>
              </w:rPr>
              <w:t>Plaquetas (219-465 x 10</w:t>
            </w:r>
            <w:r w:rsidRPr="00EE3368">
              <w:rPr>
                <w:spacing w:val="-6"/>
                <w:vertAlign w:val="superscript"/>
                <w:lang w:val="pt-BR"/>
              </w:rPr>
              <w:t>9</w:t>
            </w:r>
            <w:r w:rsidRPr="00EE3368">
              <w:rPr>
                <w:spacing w:val="-6"/>
                <w:lang w:val="pt-BR"/>
              </w:rPr>
              <w:t>)</w:t>
            </w:r>
          </w:p>
        </w:tc>
        <w:tc>
          <w:tcPr>
            <w:tcW w:w="612" w:type="pct"/>
          </w:tcPr>
          <w:p w14:paraId="371020A3" w14:textId="4305C22D" w:rsidR="002F39D4" w:rsidRPr="00EE3368" w:rsidRDefault="002F39D4" w:rsidP="002F39D4">
            <w:pPr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490</w:t>
            </w:r>
          </w:p>
        </w:tc>
        <w:tc>
          <w:tcPr>
            <w:tcW w:w="612" w:type="pct"/>
          </w:tcPr>
          <w:p w14:paraId="00C0DCCB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01E3077B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7DA2A1D8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6327CE98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092D76C3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51400615" w14:textId="77777777" w:rsidTr="006F4B4A">
        <w:tc>
          <w:tcPr>
            <w:tcW w:w="5000" w:type="pct"/>
            <w:gridSpan w:val="9"/>
          </w:tcPr>
          <w:p w14:paraId="01847318" w14:textId="77777777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b/>
                <w:lang w:val="pt-BR"/>
              </w:rPr>
              <w:t>Painel metabólico básico</w:t>
            </w:r>
          </w:p>
        </w:tc>
      </w:tr>
      <w:tr w:rsidR="002F39D4" w:rsidRPr="00EE3368" w14:paraId="39D0C7E2" w14:textId="77777777" w:rsidTr="005A6591">
        <w:tc>
          <w:tcPr>
            <w:tcW w:w="1233" w:type="pct"/>
            <w:gridSpan w:val="3"/>
          </w:tcPr>
          <w:p w14:paraId="20362D79" w14:textId="77777777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Na</w:t>
            </w:r>
            <w:r w:rsidRPr="00EE3368">
              <w:rPr>
                <w:vertAlign w:val="superscript"/>
                <w:lang w:val="pt-BR"/>
              </w:rPr>
              <w:t>+</w:t>
            </w:r>
            <w:r w:rsidRPr="00EE3368">
              <w:rPr>
                <w:lang w:val="pt-BR"/>
              </w:rPr>
              <w:t xml:space="preserve"> (135-145 mEq/L)</w:t>
            </w:r>
          </w:p>
        </w:tc>
        <w:tc>
          <w:tcPr>
            <w:tcW w:w="612" w:type="pct"/>
          </w:tcPr>
          <w:p w14:paraId="597B31BA" w14:textId="1851DBCA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141</w:t>
            </w:r>
          </w:p>
        </w:tc>
        <w:tc>
          <w:tcPr>
            <w:tcW w:w="612" w:type="pct"/>
          </w:tcPr>
          <w:p w14:paraId="662FA44E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4CBF2837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5C76A4B0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4E98E48E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5A84F5A6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20C54854" w14:textId="77777777" w:rsidTr="005A6591">
        <w:tc>
          <w:tcPr>
            <w:tcW w:w="1233" w:type="pct"/>
            <w:gridSpan w:val="3"/>
          </w:tcPr>
          <w:p w14:paraId="1990F621" w14:textId="6C8A73F2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K</w:t>
            </w:r>
            <w:r w:rsidRPr="00EE3368">
              <w:rPr>
                <w:vertAlign w:val="superscript"/>
                <w:lang w:val="pt-BR"/>
              </w:rPr>
              <w:t xml:space="preserve">+ </w:t>
            </w:r>
            <w:r w:rsidRPr="00EE3368">
              <w:rPr>
                <w:lang w:val="pt-BR"/>
              </w:rPr>
              <w:t>(3,5-5,8 mEq/L)</w:t>
            </w:r>
          </w:p>
        </w:tc>
        <w:tc>
          <w:tcPr>
            <w:tcW w:w="612" w:type="pct"/>
          </w:tcPr>
          <w:p w14:paraId="693F1F56" w14:textId="203F1D8F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4,1</w:t>
            </w:r>
          </w:p>
        </w:tc>
        <w:tc>
          <w:tcPr>
            <w:tcW w:w="612" w:type="pct"/>
          </w:tcPr>
          <w:p w14:paraId="35A20DCB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24F7FFA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5916D05A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5B43F91D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59B8C75E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09671DB4" w14:textId="77777777" w:rsidTr="005A6591">
        <w:tc>
          <w:tcPr>
            <w:tcW w:w="1233" w:type="pct"/>
            <w:gridSpan w:val="3"/>
          </w:tcPr>
          <w:p w14:paraId="4B747690" w14:textId="4D974C7B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Cl</w:t>
            </w:r>
            <w:r w:rsidRPr="00EE3368">
              <w:rPr>
                <w:vertAlign w:val="superscript"/>
                <w:lang w:val="pt-BR"/>
              </w:rPr>
              <w:t>-</w:t>
            </w:r>
            <w:r w:rsidRPr="00EE3368">
              <w:rPr>
                <w:lang w:val="pt-BR"/>
              </w:rPr>
              <w:t xml:space="preserve"> (91-111 mEq/L)</w:t>
            </w:r>
          </w:p>
        </w:tc>
        <w:tc>
          <w:tcPr>
            <w:tcW w:w="612" w:type="pct"/>
          </w:tcPr>
          <w:p w14:paraId="4DF5470E" w14:textId="449B221D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99</w:t>
            </w:r>
          </w:p>
        </w:tc>
        <w:tc>
          <w:tcPr>
            <w:tcW w:w="612" w:type="pct"/>
          </w:tcPr>
          <w:p w14:paraId="55B3CEA2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6E0B01ED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3755E29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74E1F671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1BB8537A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34CF0CAC" w14:textId="77777777" w:rsidTr="005A6591">
        <w:tc>
          <w:tcPr>
            <w:tcW w:w="1233" w:type="pct"/>
            <w:gridSpan w:val="3"/>
          </w:tcPr>
          <w:p w14:paraId="53EB4693" w14:textId="3B3C48A3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HCO3</w:t>
            </w:r>
            <w:r w:rsidRPr="00EE3368">
              <w:rPr>
                <w:vertAlign w:val="superscript"/>
                <w:lang w:val="pt-BR"/>
              </w:rPr>
              <w:t xml:space="preserve">- </w:t>
            </w:r>
            <w:r w:rsidRPr="00EE3368">
              <w:rPr>
                <w:lang w:val="pt-BR"/>
              </w:rPr>
              <w:t>(19-24 mEq/L)</w:t>
            </w:r>
          </w:p>
        </w:tc>
        <w:tc>
          <w:tcPr>
            <w:tcW w:w="612" w:type="pct"/>
          </w:tcPr>
          <w:p w14:paraId="03FF5A7C" w14:textId="43184040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22</w:t>
            </w:r>
          </w:p>
        </w:tc>
        <w:tc>
          <w:tcPr>
            <w:tcW w:w="612" w:type="pct"/>
          </w:tcPr>
          <w:p w14:paraId="763EFBCB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694E9627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06E3364E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55A70389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033F7744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67DAE7B5" w14:textId="77777777" w:rsidTr="005A6591">
        <w:tc>
          <w:tcPr>
            <w:tcW w:w="1233" w:type="pct"/>
            <w:gridSpan w:val="3"/>
          </w:tcPr>
          <w:p w14:paraId="0625F955" w14:textId="3E34A6BA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BUN (8-28 mg/dL)</w:t>
            </w:r>
          </w:p>
        </w:tc>
        <w:tc>
          <w:tcPr>
            <w:tcW w:w="612" w:type="pct"/>
          </w:tcPr>
          <w:p w14:paraId="79DAE9FF" w14:textId="1EE27307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25</w:t>
            </w:r>
          </w:p>
        </w:tc>
        <w:tc>
          <w:tcPr>
            <w:tcW w:w="612" w:type="pct"/>
          </w:tcPr>
          <w:p w14:paraId="5E4FDDB6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38F9758B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551F3AF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2A2553DF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750F5272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5D9315B2" w14:textId="77777777" w:rsidTr="005A6591">
        <w:tc>
          <w:tcPr>
            <w:tcW w:w="1233" w:type="pct"/>
            <w:gridSpan w:val="3"/>
          </w:tcPr>
          <w:p w14:paraId="53F7F42D" w14:textId="77777777" w:rsidR="002F39D4" w:rsidRPr="00EE3368" w:rsidRDefault="002F39D4" w:rsidP="002F39D4">
            <w:pPr>
              <w:rPr>
                <w:spacing w:val="-6"/>
                <w:lang w:val="pt-BR"/>
              </w:rPr>
            </w:pPr>
            <w:r w:rsidRPr="00EE3368">
              <w:rPr>
                <w:spacing w:val="-6"/>
                <w:lang w:val="pt-BR"/>
              </w:rPr>
              <w:t>Creatinina (0,6-1,2 mg/dL)</w:t>
            </w:r>
          </w:p>
        </w:tc>
        <w:tc>
          <w:tcPr>
            <w:tcW w:w="612" w:type="pct"/>
          </w:tcPr>
          <w:p w14:paraId="6A5F51FD" w14:textId="0ECE851C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1,1</w:t>
            </w:r>
          </w:p>
        </w:tc>
        <w:tc>
          <w:tcPr>
            <w:tcW w:w="612" w:type="pct"/>
          </w:tcPr>
          <w:p w14:paraId="65D94979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5BE49CBE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6C5E138A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7020924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2C97FB5E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4E12AD96" w14:textId="77777777" w:rsidTr="005A6591">
        <w:tc>
          <w:tcPr>
            <w:tcW w:w="1233" w:type="pct"/>
            <w:gridSpan w:val="3"/>
          </w:tcPr>
          <w:p w14:paraId="6EB4319E" w14:textId="0CED8A8A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Glicose (60-110 mg/dL)</w:t>
            </w:r>
          </w:p>
        </w:tc>
        <w:tc>
          <w:tcPr>
            <w:tcW w:w="612" w:type="pct"/>
          </w:tcPr>
          <w:p w14:paraId="11E06014" w14:textId="45E90C9D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80</w:t>
            </w:r>
          </w:p>
        </w:tc>
        <w:tc>
          <w:tcPr>
            <w:tcW w:w="612" w:type="pct"/>
          </w:tcPr>
          <w:p w14:paraId="67D2A579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1722F45E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330572B8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730EDC00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1C1AE011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621421A8" w14:textId="77777777" w:rsidTr="006F4B4A">
        <w:tc>
          <w:tcPr>
            <w:tcW w:w="5000" w:type="pct"/>
            <w:gridSpan w:val="9"/>
          </w:tcPr>
          <w:p w14:paraId="3D9A4349" w14:textId="77777777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b/>
                <w:lang w:val="pt-BR"/>
              </w:rPr>
              <w:t>Diversos</w:t>
            </w:r>
          </w:p>
        </w:tc>
      </w:tr>
      <w:tr w:rsidR="002F39D4" w:rsidRPr="00EE3368" w14:paraId="672F2AD7" w14:textId="77777777" w:rsidTr="005A6591">
        <w:tc>
          <w:tcPr>
            <w:tcW w:w="1233" w:type="pct"/>
            <w:gridSpan w:val="3"/>
          </w:tcPr>
          <w:p w14:paraId="05247081" w14:textId="7CF87619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INR (1-1</w:t>
            </w:r>
            <w:r w:rsidR="00321C5E">
              <w:rPr>
                <w:lang w:val="pt-BR"/>
              </w:rPr>
              <w:t>,</w:t>
            </w:r>
            <w:r w:rsidRPr="00EE3368">
              <w:rPr>
                <w:lang w:val="pt-BR"/>
              </w:rPr>
              <w:t>4)</w:t>
            </w:r>
          </w:p>
        </w:tc>
        <w:tc>
          <w:tcPr>
            <w:tcW w:w="612" w:type="pct"/>
          </w:tcPr>
          <w:p w14:paraId="61FCB198" w14:textId="29652754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1,2</w:t>
            </w:r>
          </w:p>
        </w:tc>
        <w:tc>
          <w:tcPr>
            <w:tcW w:w="612" w:type="pct"/>
          </w:tcPr>
          <w:p w14:paraId="3635FEEB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50814A06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0B019B0E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57A61784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19E0FBF8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04998292" w14:textId="77777777" w:rsidTr="005A6591">
        <w:tc>
          <w:tcPr>
            <w:tcW w:w="1233" w:type="pct"/>
            <w:gridSpan w:val="3"/>
          </w:tcPr>
          <w:p w14:paraId="178B5A77" w14:textId="62D7A108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PTT (26</w:t>
            </w:r>
            <w:r w:rsidR="00321C5E">
              <w:rPr>
                <w:lang w:val="pt-BR"/>
              </w:rPr>
              <w:t>,</w:t>
            </w:r>
            <w:r w:rsidRPr="00EE3368">
              <w:rPr>
                <w:lang w:val="pt-BR"/>
              </w:rPr>
              <w:t>5-35 s)</w:t>
            </w:r>
          </w:p>
        </w:tc>
        <w:tc>
          <w:tcPr>
            <w:tcW w:w="612" w:type="pct"/>
          </w:tcPr>
          <w:p w14:paraId="581A5155" w14:textId="5EA26BD8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29,8</w:t>
            </w:r>
          </w:p>
        </w:tc>
        <w:tc>
          <w:tcPr>
            <w:tcW w:w="612" w:type="pct"/>
          </w:tcPr>
          <w:p w14:paraId="04AF1C60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4CE030F8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4FC3665F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163B20E8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756A2850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49AC5064" w14:textId="77777777" w:rsidTr="005A6591">
        <w:tc>
          <w:tcPr>
            <w:tcW w:w="1233" w:type="pct"/>
            <w:gridSpan w:val="3"/>
          </w:tcPr>
          <w:p w14:paraId="1032D81C" w14:textId="77777777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PCR (&lt;10 mg/L)</w:t>
            </w:r>
          </w:p>
        </w:tc>
        <w:tc>
          <w:tcPr>
            <w:tcW w:w="612" w:type="pct"/>
          </w:tcPr>
          <w:p w14:paraId="09995F13" w14:textId="23F25345" w:rsidR="002F39D4" w:rsidRPr="00EE3368" w:rsidRDefault="002F39D4" w:rsidP="002F39D4">
            <w:pPr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156</w:t>
            </w:r>
          </w:p>
        </w:tc>
        <w:tc>
          <w:tcPr>
            <w:tcW w:w="612" w:type="pct"/>
          </w:tcPr>
          <w:p w14:paraId="5BE11885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65767E21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0DD1B3B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40E7893C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0D8886E9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58E37C35" w14:textId="77777777" w:rsidTr="005A6591">
        <w:tc>
          <w:tcPr>
            <w:tcW w:w="1233" w:type="pct"/>
            <w:gridSpan w:val="3"/>
          </w:tcPr>
          <w:p w14:paraId="7294EB8F" w14:textId="407FCB27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Dímero D (&lt;0,40 mcg/L)</w:t>
            </w:r>
          </w:p>
        </w:tc>
        <w:tc>
          <w:tcPr>
            <w:tcW w:w="612" w:type="pct"/>
          </w:tcPr>
          <w:p w14:paraId="561DC7FB" w14:textId="6DEDABE0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0,31</w:t>
            </w:r>
          </w:p>
        </w:tc>
        <w:tc>
          <w:tcPr>
            <w:tcW w:w="612" w:type="pct"/>
          </w:tcPr>
          <w:p w14:paraId="4F8DCBEA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0DD4A0C9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3128EB27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09D2107C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5ACF2C4D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3EB9BB9D" w14:textId="77777777" w:rsidTr="005A6591">
        <w:tc>
          <w:tcPr>
            <w:tcW w:w="1233" w:type="pct"/>
            <w:gridSpan w:val="3"/>
          </w:tcPr>
          <w:p w14:paraId="2A20EF39" w14:textId="37484959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CK-MB (0-4,9 mg/mL)</w:t>
            </w:r>
          </w:p>
        </w:tc>
        <w:tc>
          <w:tcPr>
            <w:tcW w:w="612" w:type="pct"/>
          </w:tcPr>
          <w:p w14:paraId="4C861BBF" w14:textId="09D4C194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4,5</w:t>
            </w:r>
          </w:p>
        </w:tc>
        <w:tc>
          <w:tcPr>
            <w:tcW w:w="612" w:type="pct"/>
          </w:tcPr>
          <w:p w14:paraId="4FE3578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5FA1105C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40FD761C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56A8DE19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275D3B54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028E373E" w14:textId="77777777" w:rsidTr="005A6591">
        <w:tc>
          <w:tcPr>
            <w:tcW w:w="1233" w:type="pct"/>
            <w:gridSpan w:val="3"/>
          </w:tcPr>
          <w:p w14:paraId="765F556A" w14:textId="38355B32" w:rsidR="002F39D4" w:rsidRPr="00EE3368" w:rsidRDefault="002F39D4" w:rsidP="005A6591">
            <w:pPr>
              <w:rPr>
                <w:lang w:val="pt-BR"/>
              </w:rPr>
            </w:pPr>
            <w:r w:rsidRPr="00EE3368">
              <w:rPr>
                <w:lang w:val="pt-BR"/>
              </w:rPr>
              <w:t>Troponina nT (&lt;</w:t>
            </w:r>
            <w:r w:rsidR="005A6591" w:rsidRPr="00EE3368">
              <w:rPr>
                <w:lang w:val="pt-BR"/>
              </w:rPr>
              <w:t> </w:t>
            </w:r>
            <w:r w:rsidRPr="00EE3368">
              <w:rPr>
                <w:lang w:val="pt-BR"/>
              </w:rPr>
              <w:t>0,15</w:t>
            </w:r>
            <w:r w:rsidR="005A6591" w:rsidRPr="00EE3368">
              <w:rPr>
                <w:lang w:val="pt-BR"/>
              </w:rPr>
              <w:t> </w:t>
            </w:r>
            <w:r w:rsidRPr="00EE3368">
              <w:rPr>
                <w:lang w:val="pt-BR"/>
              </w:rPr>
              <w:t>mcg/L)</w:t>
            </w:r>
          </w:p>
        </w:tc>
        <w:tc>
          <w:tcPr>
            <w:tcW w:w="612" w:type="pct"/>
          </w:tcPr>
          <w:p w14:paraId="425CCC7A" w14:textId="5948322A" w:rsidR="002F39D4" w:rsidRPr="00EE3368" w:rsidRDefault="002F39D4" w:rsidP="002F39D4">
            <w:pPr>
              <w:rPr>
                <w:lang w:val="pt-BR"/>
              </w:rPr>
            </w:pPr>
            <w:r w:rsidRPr="00EE3368">
              <w:rPr>
                <w:lang w:val="pt-BR"/>
              </w:rPr>
              <w:t>0,11</w:t>
            </w:r>
          </w:p>
        </w:tc>
        <w:tc>
          <w:tcPr>
            <w:tcW w:w="612" w:type="pct"/>
          </w:tcPr>
          <w:p w14:paraId="7D1D3FA8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661FF9FA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73C5E607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0A167E34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1BF4347C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22226E11" w14:textId="77777777" w:rsidTr="005A6591">
        <w:tc>
          <w:tcPr>
            <w:tcW w:w="1233" w:type="pct"/>
            <w:gridSpan w:val="3"/>
          </w:tcPr>
          <w:p w14:paraId="24E9EFDC" w14:textId="61F33EC4" w:rsidR="002F39D4" w:rsidRPr="00EE3368" w:rsidRDefault="002F39D4" w:rsidP="005A6591">
            <w:pPr>
              <w:rPr>
                <w:lang w:val="pt-BR"/>
              </w:rPr>
            </w:pPr>
            <w:r w:rsidRPr="00EE3368">
              <w:rPr>
                <w:lang w:val="pt-BR"/>
              </w:rPr>
              <w:t>Lactato (150-300</w:t>
            </w:r>
            <w:r w:rsidR="005A6591" w:rsidRPr="00EE3368">
              <w:rPr>
                <w:rFonts w:ascii="Tahoma" w:hAnsi="Tahoma" w:cs="Tahoma"/>
                <w:sz w:val="21"/>
                <w:szCs w:val="21"/>
                <w:lang w:val="pt-BR"/>
              </w:rPr>
              <w:t> </w:t>
            </w:r>
            <w:r w:rsidRPr="00EE3368">
              <w:rPr>
                <w:rFonts w:ascii="Tahoma" w:hAnsi="Tahoma" w:cs="Tahoma"/>
                <w:sz w:val="21"/>
                <w:szCs w:val="21"/>
                <w:lang w:val="pt-BR"/>
              </w:rPr>
              <w:t>unidades/L</w:t>
            </w:r>
            <w:r w:rsidRPr="00EE3368">
              <w:rPr>
                <w:lang w:val="pt-BR"/>
              </w:rPr>
              <w:t>)</w:t>
            </w:r>
          </w:p>
        </w:tc>
        <w:tc>
          <w:tcPr>
            <w:tcW w:w="612" w:type="pct"/>
          </w:tcPr>
          <w:p w14:paraId="3DA39674" w14:textId="0F719C33" w:rsidR="002F39D4" w:rsidRPr="00EE3368" w:rsidRDefault="002F39D4" w:rsidP="002F39D4">
            <w:pPr>
              <w:rPr>
                <w:b/>
                <w:lang w:val="pt-BR"/>
              </w:rPr>
            </w:pPr>
            <w:r w:rsidRPr="00EE3368">
              <w:rPr>
                <w:b/>
                <w:lang w:val="pt-BR"/>
              </w:rPr>
              <w:t>487</w:t>
            </w:r>
          </w:p>
        </w:tc>
        <w:tc>
          <w:tcPr>
            <w:tcW w:w="612" w:type="pct"/>
          </w:tcPr>
          <w:p w14:paraId="47CFAE37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055B582A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1C51F11E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0E9BC5AC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08FB0CB0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39D4FEC1" w14:textId="77777777" w:rsidTr="005A6591">
        <w:tc>
          <w:tcPr>
            <w:tcW w:w="1233" w:type="pct"/>
            <w:gridSpan w:val="3"/>
          </w:tcPr>
          <w:p w14:paraId="1DE5498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0041D713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78E49504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3" w:type="pct"/>
          </w:tcPr>
          <w:p w14:paraId="7435C598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4DEA4C48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612" w:type="pct"/>
          </w:tcPr>
          <w:p w14:paraId="307D4DEF" w14:textId="77777777" w:rsidR="002F39D4" w:rsidRPr="00EE3368" w:rsidRDefault="002F39D4" w:rsidP="002F39D4">
            <w:pPr>
              <w:rPr>
                <w:lang w:val="pt-BR"/>
              </w:rPr>
            </w:pPr>
          </w:p>
        </w:tc>
        <w:tc>
          <w:tcPr>
            <w:tcW w:w="707" w:type="pct"/>
          </w:tcPr>
          <w:p w14:paraId="52239341" w14:textId="77777777" w:rsidR="002F39D4" w:rsidRPr="00EE3368" w:rsidRDefault="002F39D4" w:rsidP="002F39D4">
            <w:pPr>
              <w:rPr>
                <w:lang w:val="pt-BR"/>
              </w:rPr>
            </w:pPr>
          </w:p>
        </w:tc>
      </w:tr>
      <w:tr w:rsidR="002F39D4" w:rsidRPr="00EE3368" w14:paraId="14EE14AE" w14:textId="77777777" w:rsidTr="005A6591">
        <w:tc>
          <w:tcPr>
            <w:tcW w:w="736" w:type="pct"/>
          </w:tcPr>
          <w:p w14:paraId="3B3DF94C" w14:textId="77777777" w:rsidR="002F39D4" w:rsidRPr="00EE3368" w:rsidRDefault="002F39D4" w:rsidP="002F39D4">
            <w:pPr>
              <w:pStyle w:val="NoSpacing"/>
              <w:spacing w:line="276" w:lineRule="auto"/>
              <w:rPr>
                <w:b/>
                <w:lang w:val="pt-BR"/>
              </w:rPr>
            </w:pPr>
          </w:p>
        </w:tc>
        <w:tc>
          <w:tcPr>
            <w:tcW w:w="4264" w:type="pct"/>
            <w:gridSpan w:val="8"/>
          </w:tcPr>
          <w:p w14:paraId="5391A184" w14:textId="77777777" w:rsidR="002F39D4" w:rsidRPr="00EE3368" w:rsidRDefault="002F39D4" w:rsidP="002F39D4">
            <w:pPr>
              <w:pStyle w:val="NoSpacing"/>
              <w:spacing w:line="276" w:lineRule="auto"/>
              <w:rPr>
                <w:b/>
                <w:lang w:val="pt-BR"/>
              </w:rPr>
            </w:pPr>
          </w:p>
        </w:tc>
      </w:tr>
    </w:tbl>
    <w:p w14:paraId="5AD9C205" w14:textId="0224612C" w:rsidR="00D441DD" w:rsidRPr="00EE3368" w:rsidRDefault="00D441DD" w:rsidP="00DA19CA">
      <w:pPr>
        <w:rPr>
          <w:lang w:val="pt-BR"/>
        </w:rPr>
      </w:pPr>
    </w:p>
    <w:p w14:paraId="48B07641" w14:textId="34B567F8" w:rsidR="005E5BB4" w:rsidRPr="00EE3368" w:rsidRDefault="005E5BB4" w:rsidP="00DA19CA">
      <w:pPr>
        <w:rPr>
          <w:lang w:val="pt-BR"/>
        </w:rPr>
      </w:pPr>
    </w:p>
    <w:p w14:paraId="2E626318" w14:textId="0F806CEF" w:rsidR="005E5BB4" w:rsidRPr="00EE3368" w:rsidRDefault="005E5BB4" w:rsidP="00DA19CA">
      <w:pPr>
        <w:rPr>
          <w:lang w:val="pt-BR"/>
        </w:rPr>
      </w:pPr>
    </w:p>
    <w:p w14:paraId="4CDFBECD" w14:textId="77777777" w:rsidR="005E5BB4" w:rsidRPr="00EE3368" w:rsidRDefault="005E5BB4" w:rsidP="00DA19CA">
      <w:pPr>
        <w:rPr>
          <w:lang w:val="pt-BR"/>
        </w:rPr>
      </w:pPr>
    </w:p>
    <w:p w14:paraId="6EF52230" w14:textId="77777777" w:rsidR="00DA19CA" w:rsidRPr="00EE3368" w:rsidRDefault="00DA19CA" w:rsidP="00DA19CA">
      <w:pPr>
        <w:rPr>
          <w:lang w:val="pt-BR"/>
        </w:rPr>
      </w:pPr>
    </w:p>
    <w:p w14:paraId="32FCAD58" w14:textId="77777777" w:rsidR="00DA19CA" w:rsidRPr="00EE3368" w:rsidRDefault="00DA19CA" w:rsidP="00DA19CA">
      <w:pPr>
        <w:rPr>
          <w:lang w:val="pt-BR"/>
        </w:rPr>
      </w:pPr>
    </w:p>
    <w:sectPr w:rsidR="00DA19CA" w:rsidRPr="00EE3368" w:rsidSect="00D441DD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585"/>
    <w:multiLevelType w:val="hybridMultilevel"/>
    <w:tmpl w:val="D402F3C8"/>
    <w:lvl w:ilvl="0" w:tplc="571AF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495"/>
    <w:multiLevelType w:val="hybridMultilevel"/>
    <w:tmpl w:val="11F8CEBA"/>
    <w:lvl w:ilvl="0" w:tplc="49CEEE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A194E"/>
    <w:multiLevelType w:val="hybridMultilevel"/>
    <w:tmpl w:val="5C324164"/>
    <w:lvl w:ilvl="0" w:tplc="EB3E2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3E24"/>
    <w:multiLevelType w:val="hybridMultilevel"/>
    <w:tmpl w:val="37E6C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4CE4"/>
    <w:multiLevelType w:val="hybridMultilevel"/>
    <w:tmpl w:val="303E3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1EE6"/>
    <w:multiLevelType w:val="hybridMultilevel"/>
    <w:tmpl w:val="437C7DAA"/>
    <w:lvl w:ilvl="0" w:tplc="6DBEB3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5702"/>
    <w:multiLevelType w:val="hybridMultilevel"/>
    <w:tmpl w:val="3AF65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10E8"/>
    <w:multiLevelType w:val="hybridMultilevel"/>
    <w:tmpl w:val="9C782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87"/>
    <w:rsid w:val="00011B5E"/>
    <w:rsid w:val="000449A6"/>
    <w:rsid w:val="00055632"/>
    <w:rsid w:val="00067EE6"/>
    <w:rsid w:val="0008230C"/>
    <w:rsid w:val="00082450"/>
    <w:rsid w:val="00082EC2"/>
    <w:rsid w:val="000A5D1E"/>
    <w:rsid w:val="000B4F4D"/>
    <w:rsid w:val="000F1529"/>
    <w:rsid w:val="001422EE"/>
    <w:rsid w:val="0015396D"/>
    <w:rsid w:val="00172ECA"/>
    <w:rsid w:val="00187111"/>
    <w:rsid w:val="001A6135"/>
    <w:rsid w:val="001C3960"/>
    <w:rsid w:val="001C4FC7"/>
    <w:rsid w:val="001F5E6E"/>
    <w:rsid w:val="00211F87"/>
    <w:rsid w:val="00215E5C"/>
    <w:rsid w:val="002A1315"/>
    <w:rsid w:val="002D6DEA"/>
    <w:rsid w:val="002F39D4"/>
    <w:rsid w:val="00320132"/>
    <w:rsid w:val="00321C5E"/>
    <w:rsid w:val="003863AA"/>
    <w:rsid w:val="00407E27"/>
    <w:rsid w:val="00415058"/>
    <w:rsid w:val="00416C60"/>
    <w:rsid w:val="00435193"/>
    <w:rsid w:val="004432A7"/>
    <w:rsid w:val="004A594D"/>
    <w:rsid w:val="004F7CF0"/>
    <w:rsid w:val="00510A69"/>
    <w:rsid w:val="0051321A"/>
    <w:rsid w:val="00516000"/>
    <w:rsid w:val="00521551"/>
    <w:rsid w:val="00535558"/>
    <w:rsid w:val="005403F1"/>
    <w:rsid w:val="00561A4F"/>
    <w:rsid w:val="00571DA2"/>
    <w:rsid w:val="005A6591"/>
    <w:rsid w:val="005B7C03"/>
    <w:rsid w:val="005E0BD2"/>
    <w:rsid w:val="005E0C62"/>
    <w:rsid w:val="005E5BB4"/>
    <w:rsid w:val="00625CFB"/>
    <w:rsid w:val="00655687"/>
    <w:rsid w:val="006B3F74"/>
    <w:rsid w:val="006C6018"/>
    <w:rsid w:val="006F4B4A"/>
    <w:rsid w:val="00701CB7"/>
    <w:rsid w:val="0070644F"/>
    <w:rsid w:val="007C0F9A"/>
    <w:rsid w:val="00802E20"/>
    <w:rsid w:val="008128DD"/>
    <w:rsid w:val="00815E91"/>
    <w:rsid w:val="00850061"/>
    <w:rsid w:val="00873D8D"/>
    <w:rsid w:val="008922D2"/>
    <w:rsid w:val="00911335"/>
    <w:rsid w:val="009144C6"/>
    <w:rsid w:val="00932F65"/>
    <w:rsid w:val="00941A7F"/>
    <w:rsid w:val="0094253A"/>
    <w:rsid w:val="009464F7"/>
    <w:rsid w:val="00954C02"/>
    <w:rsid w:val="009953F7"/>
    <w:rsid w:val="00996EBB"/>
    <w:rsid w:val="009C3D81"/>
    <w:rsid w:val="009E3B74"/>
    <w:rsid w:val="00A0129B"/>
    <w:rsid w:val="00A05AA0"/>
    <w:rsid w:val="00A37111"/>
    <w:rsid w:val="00A40EE1"/>
    <w:rsid w:val="00A425FB"/>
    <w:rsid w:val="00A5713A"/>
    <w:rsid w:val="00A60BB7"/>
    <w:rsid w:val="00A67649"/>
    <w:rsid w:val="00AB3BB9"/>
    <w:rsid w:val="00AC7523"/>
    <w:rsid w:val="00AE11C4"/>
    <w:rsid w:val="00B3069D"/>
    <w:rsid w:val="00B457D5"/>
    <w:rsid w:val="00B46D3A"/>
    <w:rsid w:val="00B55669"/>
    <w:rsid w:val="00B57DBC"/>
    <w:rsid w:val="00B61E7F"/>
    <w:rsid w:val="00B73419"/>
    <w:rsid w:val="00BA0034"/>
    <w:rsid w:val="00BA38BF"/>
    <w:rsid w:val="00BA3CF8"/>
    <w:rsid w:val="00BB4403"/>
    <w:rsid w:val="00BE5B44"/>
    <w:rsid w:val="00C4091D"/>
    <w:rsid w:val="00C622A1"/>
    <w:rsid w:val="00C630C7"/>
    <w:rsid w:val="00C74064"/>
    <w:rsid w:val="00C84A44"/>
    <w:rsid w:val="00CF1088"/>
    <w:rsid w:val="00D211F9"/>
    <w:rsid w:val="00D278AE"/>
    <w:rsid w:val="00D441DD"/>
    <w:rsid w:val="00D464F4"/>
    <w:rsid w:val="00D6649E"/>
    <w:rsid w:val="00D92065"/>
    <w:rsid w:val="00DA19CA"/>
    <w:rsid w:val="00DD33EB"/>
    <w:rsid w:val="00DD3C79"/>
    <w:rsid w:val="00E145B2"/>
    <w:rsid w:val="00E71479"/>
    <w:rsid w:val="00E72A91"/>
    <w:rsid w:val="00EB38B5"/>
    <w:rsid w:val="00EB55AB"/>
    <w:rsid w:val="00EB632B"/>
    <w:rsid w:val="00EE3368"/>
    <w:rsid w:val="00EE4BA3"/>
    <w:rsid w:val="00F07F38"/>
    <w:rsid w:val="00F14DC4"/>
    <w:rsid w:val="00F25BFF"/>
    <w:rsid w:val="00F44646"/>
    <w:rsid w:val="00F62457"/>
    <w:rsid w:val="00F6702B"/>
    <w:rsid w:val="00F87D35"/>
    <w:rsid w:val="00FB3143"/>
    <w:rsid w:val="00FE4055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0F2A"/>
  <w15:docId w15:val="{319AF33A-57F2-4712-A797-AECDA52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1DD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1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1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1DD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1DD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1DD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1DD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1DD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1DD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1D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1DD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1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D441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41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1DD"/>
    <w:rPr>
      <w:color w:val="1F4D78" w:themeColor="accent1" w:themeShade="7F"/>
      <w:spacing w:val="1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C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41D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1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1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1DD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1DD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41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41DD"/>
    <w:rPr>
      <w:b/>
      <w:bCs/>
    </w:rPr>
  </w:style>
  <w:style w:type="character" w:styleId="Emphasis">
    <w:name w:val="Emphasis"/>
    <w:uiPriority w:val="20"/>
    <w:qFormat/>
    <w:rsid w:val="00D441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441DD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1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41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1DD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1D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441D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441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441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441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441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1DD"/>
    <w:pPr>
      <w:outlineLvl w:val="9"/>
    </w:pPr>
  </w:style>
  <w:style w:type="table" w:styleId="TableGrid">
    <w:name w:val="Table Grid"/>
    <w:basedOn w:val="TableNormal"/>
    <w:uiPriority w:val="39"/>
    <w:rsid w:val="009425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0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2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16/j.resuscitation.2015.07.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07CA-3823-4C52-A62C-98A4BADF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7714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 Holst Lisbjerg</dc:creator>
  <cp:lastModifiedBy>Britt Holst Lisbjerg</cp:lastModifiedBy>
  <cp:revision>2</cp:revision>
  <cp:lastPrinted>2019-01-03T21:05:00Z</cp:lastPrinted>
  <dcterms:created xsi:type="dcterms:W3CDTF">2019-01-29T09:57:00Z</dcterms:created>
  <dcterms:modified xsi:type="dcterms:W3CDTF">2019-01-29T09:57:00Z</dcterms:modified>
</cp:coreProperties>
</file>